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2E8" w:rsidRPr="004E1CD0" w:rsidRDefault="00F722E8" w:rsidP="004E1CD0">
      <w:pPr>
        <w:jc w:val="center"/>
        <w:rPr>
          <w:rFonts w:ascii="Sylfaen" w:hAnsi="Sylfaen"/>
          <w:sz w:val="20"/>
          <w:szCs w:val="20"/>
          <w:lang w:val="ka-GE"/>
        </w:rPr>
      </w:pPr>
      <w:r w:rsidRPr="004E1CD0">
        <w:rPr>
          <w:rFonts w:ascii="Sylfaen" w:hAnsi="Sylfaen" w:cs="Sylfaen"/>
          <w:sz w:val="20"/>
          <w:szCs w:val="20"/>
          <w:lang w:val="ka-GE"/>
        </w:rPr>
        <w:t>ინფორმაცია</w:t>
      </w:r>
      <w:r w:rsidRPr="004E1CD0">
        <w:rPr>
          <w:rFonts w:ascii="Sylfaen" w:hAnsi="Sylfaen"/>
          <w:sz w:val="20"/>
          <w:szCs w:val="20"/>
          <w:lang w:val="ka-GE"/>
        </w:rPr>
        <w:t xml:space="preserve"> „</w:t>
      </w:r>
      <w:r w:rsidRPr="004E1CD0">
        <w:rPr>
          <w:rFonts w:ascii="Sylfaen" w:hAnsi="Sylfaen" w:cs="Sylfaen"/>
          <w:sz w:val="20"/>
          <w:szCs w:val="20"/>
          <w:lang w:val="ka-GE"/>
        </w:rPr>
        <w:t>საქართველოს</w:t>
      </w:r>
      <w:r w:rsidRPr="004E1CD0">
        <w:rPr>
          <w:rFonts w:ascii="Sylfaen" w:hAnsi="Sylfaen"/>
          <w:sz w:val="20"/>
          <w:szCs w:val="20"/>
          <w:lang w:val="ka-GE"/>
        </w:rPr>
        <w:t xml:space="preserve"> 201</w:t>
      </w:r>
      <w:r w:rsidRPr="004E1CD0">
        <w:rPr>
          <w:rFonts w:ascii="Sylfaen" w:hAnsi="Sylfaen"/>
          <w:sz w:val="20"/>
          <w:szCs w:val="20"/>
        </w:rPr>
        <w:t>8</w:t>
      </w:r>
      <w:r w:rsidRPr="004E1CD0">
        <w:rPr>
          <w:rFonts w:ascii="Sylfaen" w:hAnsi="Sylfaen"/>
          <w:sz w:val="20"/>
          <w:szCs w:val="20"/>
          <w:lang w:val="ka-GE"/>
        </w:rPr>
        <w:t xml:space="preserve"> </w:t>
      </w:r>
      <w:r w:rsidRPr="004E1CD0">
        <w:rPr>
          <w:rFonts w:ascii="Sylfaen" w:hAnsi="Sylfaen" w:cs="Sylfaen"/>
          <w:sz w:val="20"/>
          <w:szCs w:val="20"/>
          <w:lang w:val="ka-GE"/>
        </w:rPr>
        <w:t>წლის</w:t>
      </w:r>
      <w:r w:rsidRPr="004E1CD0">
        <w:rPr>
          <w:rFonts w:ascii="Sylfaen" w:hAnsi="Sylfaen"/>
          <w:sz w:val="20"/>
          <w:szCs w:val="20"/>
          <w:lang w:val="ka-GE"/>
        </w:rPr>
        <w:t xml:space="preserve"> </w:t>
      </w:r>
      <w:r w:rsidRPr="004E1CD0">
        <w:rPr>
          <w:rFonts w:ascii="Sylfaen" w:hAnsi="Sylfaen" w:cs="Sylfaen"/>
          <w:sz w:val="20"/>
          <w:szCs w:val="20"/>
          <w:lang w:val="ka-GE"/>
        </w:rPr>
        <w:t>სახელმწიფო</w:t>
      </w:r>
      <w:r w:rsidRPr="004E1CD0">
        <w:rPr>
          <w:rFonts w:ascii="Sylfaen" w:hAnsi="Sylfaen"/>
          <w:sz w:val="20"/>
          <w:szCs w:val="20"/>
        </w:rPr>
        <w:t xml:space="preserve"> </w:t>
      </w:r>
      <w:r w:rsidRPr="004E1CD0">
        <w:rPr>
          <w:rFonts w:ascii="Sylfaen" w:hAnsi="Sylfaen" w:cs="Sylfaen"/>
          <w:sz w:val="20"/>
          <w:szCs w:val="20"/>
          <w:lang w:val="ka-GE"/>
        </w:rPr>
        <w:t>ბიუჯეტის</w:t>
      </w:r>
      <w:r w:rsidRPr="004E1CD0">
        <w:rPr>
          <w:rFonts w:ascii="Sylfaen" w:hAnsi="Sylfaen"/>
          <w:sz w:val="20"/>
          <w:szCs w:val="20"/>
          <w:lang w:val="ka-GE"/>
        </w:rPr>
        <w:t xml:space="preserve"> </w:t>
      </w:r>
      <w:r w:rsidRPr="004E1CD0">
        <w:rPr>
          <w:rFonts w:ascii="Sylfaen" w:hAnsi="Sylfaen" w:cs="Sylfaen"/>
          <w:sz w:val="20"/>
          <w:szCs w:val="20"/>
          <w:lang w:val="ka-GE"/>
        </w:rPr>
        <w:t>შესახებ</w:t>
      </w:r>
      <w:r w:rsidRPr="004E1CD0">
        <w:rPr>
          <w:rFonts w:ascii="Sylfaen" w:hAnsi="Sylfaen"/>
          <w:sz w:val="20"/>
          <w:szCs w:val="20"/>
          <w:lang w:val="ka-GE"/>
        </w:rPr>
        <w:t xml:space="preserve">“ </w:t>
      </w:r>
      <w:r w:rsidRPr="004E1CD0">
        <w:rPr>
          <w:rFonts w:ascii="Sylfaen" w:hAnsi="Sylfaen" w:cs="Sylfaen"/>
          <w:sz w:val="20"/>
          <w:szCs w:val="20"/>
          <w:lang w:val="ka-GE"/>
        </w:rPr>
        <w:t>საქართველოს</w:t>
      </w:r>
      <w:r w:rsidRPr="004E1CD0">
        <w:rPr>
          <w:rFonts w:ascii="Sylfaen" w:hAnsi="Sylfaen"/>
          <w:sz w:val="20"/>
          <w:szCs w:val="20"/>
          <w:lang w:val="ka-GE"/>
        </w:rPr>
        <w:t xml:space="preserve"> </w:t>
      </w:r>
      <w:r w:rsidRPr="004E1CD0">
        <w:rPr>
          <w:rFonts w:ascii="Sylfaen" w:hAnsi="Sylfaen" w:cs="Sylfaen"/>
          <w:sz w:val="20"/>
          <w:szCs w:val="20"/>
          <w:lang w:val="ka-GE"/>
        </w:rPr>
        <w:t>კანონში</w:t>
      </w:r>
      <w:r w:rsidRPr="004E1CD0">
        <w:rPr>
          <w:rFonts w:ascii="Sylfaen" w:hAnsi="Sylfaen"/>
          <w:sz w:val="20"/>
          <w:szCs w:val="20"/>
          <w:lang w:val="ka-GE"/>
        </w:rPr>
        <w:t xml:space="preserve"> </w:t>
      </w:r>
      <w:r w:rsidRPr="004E1CD0">
        <w:rPr>
          <w:rFonts w:ascii="Sylfaen" w:hAnsi="Sylfaen" w:cs="Sylfaen"/>
          <w:sz w:val="20"/>
          <w:szCs w:val="20"/>
          <w:lang w:val="ka-GE"/>
        </w:rPr>
        <w:t>ცვლილების</w:t>
      </w:r>
      <w:r w:rsidRPr="004E1CD0">
        <w:rPr>
          <w:rFonts w:ascii="Sylfaen" w:hAnsi="Sylfaen"/>
          <w:sz w:val="20"/>
          <w:szCs w:val="20"/>
          <w:lang w:val="ka-GE"/>
        </w:rPr>
        <w:t xml:space="preserve"> </w:t>
      </w:r>
      <w:r w:rsidRPr="004E1CD0">
        <w:rPr>
          <w:rFonts w:ascii="Sylfaen" w:hAnsi="Sylfaen" w:cs="Sylfaen"/>
          <w:sz w:val="20"/>
          <w:szCs w:val="20"/>
          <w:lang w:val="ka-GE"/>
        </w:rPr>
        <w:t>შეტანის</w:t>
      </w:r>
      <w:r w:rsidRPr="004E1CD0">
        <w:rPr>
          <w:rFonts w:ascii="Sylfaen" w:hAnsi="Sylfaen"/>
          <w:sz w:val="20"/>
          <w:szCs w:val="20"/>
          <w:lang w:val="ka-GE"/>
        </w:rPr>
        <w:t xml:space="preserve"> </w:t>
      </w:r>
      <w:r w:rsidRPr="004E1CD0">
        <w:rPr>
          <w:rFonts w:ascii="Sylfaen" w:hAnsi="Sylfaen" w:cs="Sylfaen"/>
          <w:sz w:val="20"/>
          <w:szCs w:val="20"/>
          <w:lang w:val="ka-GE"/>
        </w:rPr>
        <w:t>თაობაზე</w:t>
      </w:r>
      <w:r w:rsidRPr="004E1CD0">
        <w:rPr>
          <w:rFonts w:ascii="Sylfaen" w:hAnsi="Sylfaen"/>
          <w:sz w:val="20"/>
          <w:szCs w:val="20"/>
          <w:lang w:val="ka-GE"/>
        </w:rPr>
        <w:t xml:space="preserve">“ </w:t>
      </w:r>
      <w:r w:rsidRPr="004E1CD0">
        <w:rPr>
          <w:rFonts w:ascii="Sylfaen" w:hAnsi="Sylfaen" w:cs="Sylfaen"/>
          <w:sz w:val="20"/>
          <w:szCs w:val="20"/>
          <w:lang w:val="ka-GE"/>
        </w:rPr>
        <w:t>საქართველოს</w:t>
      </w:r>
      <w:r w:rsidRPr="004E1CD0">
        <w:rPr>
          <w:rFonts w:ascii="Sylfaen" w:hAnsi="Sylfaen"/>
          <w:sz w:val="20"/>
          <w:szCs w:val="20"/>
          <w:lang w:val="ka-GE"/>
        </w:rPr>
        <w:t xml:space="preserve"> </w:t>
      </w:r>
      <w:r w:rsidRPr="004E1CD0">
        <w:rPr>
          <w:rFonts w:ascii="Sylfaen" w:hAnsi="Sylfaen" w:cs="Sylfaen"/>
          <w:sz w:val="20"/>
          <w:szCs w:val="20"/>
          <w:lang w:val="ka-GE"/>
        </w:rPr>
        <w:t>კანონის</w:t>
      </w:r>
      <w:r w:rsidRPr="004E1CD0">
        <w:rPr>
          <w:rFonts w:ascii="Sylfaen" w:hAnsi="Sylfaen"/>
          <w:sz w:val="20"/>
          <w:szCs w:val="20"/>
          <w:lang w:val="ka-GE"/>
        </w:rPr>
        <w:t xml:space="preserve"> </w:t>
      </w:r>
      <w:r w:rsidRPr="004E1CD0">
        <w:rPr>
          <w:rFonts w:ascii="Sylfaen" w:hAnsi="Sylfaen" w:cs="Sylfaen"/>
          <w:sz w:val="20"/>
          <w:szCs w:val="20"/>
          <w:lang w:val="ka-GE"/>
        </w:rPr>
        <w:t>პროექტზე</w:t>
      </w:r>
      <w:r w:rsidRPr="004E1CD0">
        <w:rPr>
          <w:rFonts w:ascii="Sylfaen" w:hAnsi="Sylfaen"/>
          <w:sz w:val="20"/>
          <w:szCs w:val="20"/>
          <w:lang w:val="ka-GE"/>
        </w:rPr>
        <w:t xml:space="preserve"> </w:t>
      </w:r>
      <w:r w:rsidRPr="004E1CD0">
        <w:rPr>
          <w:rFonts w:ascii="Sylfaen" w:hAnsi="Sylfaen" w:cs="Sylfaen"/>
          <w:sz w:val="20"/>
          <w:szCs w:val="20"/>
          <w:lang w:val="ka-GE"/>
        </w:rPr>
        <w:t>საქართველოს</w:t>
      </w:r>
      <w:r w:rsidRPr="004E1CD0">
        <w:rPr>
          <w:rFonts w:ascii="Sylfaen" w:hAnsi="Sylfaen"/>
          <w:sz w:val="20"/>
          <w:szCs w:val="20"/>
          <w:lang w:val="ka-GE"/>
        </w:rPr>
        <w:t xml:space="preserve"> </w:t>
      </w:r>
      <w:r w:rsidRPr="004E1CD0">
        <w:rPr>
          <w:rFonts w:ascii="Sylfaen" w:hAnsi="Sylfaen" w:cs="Sylfaen"/>
          <w:sz w:val="20"/>
          <w:szCs w:val="20"/>
          <w:lang w:val="ka-GE"/>
        </w:rPr>
        <w:t>პარლამენტის</w:t>
      </w:r>
      <w:r w:rsidRPr="004E1CD0">
        <w:rPr>
          <w:rFonts w:ascii="Sylfaen" w:hAnsi="Sylfaen"/>
          <w:sz w:val="20"/>
          <w:szCs w:val="20"/>
          <w:lang w:val="ka-GE"/>
        </w:rPr>
        <w:t xml:space="preserve"> </w:t>
      </w:r>
      <w:r w:rsidRPr="004E1CD0">
        <w:rPr>
          <w:rFonts w:ascii="Sylfaen" w:hAnsi="Sylfaen" w:cs="Sylfaen"/>
          <w:sz w:val="20"/>
          <w:szCs w:val="20"/>
          <w:lang w:val="ka-GE"/>
        </w:rPr>
        <w:t>კომიტეტების</w:t>
      </w:r>
      <w:r w:rsidRPr="004E1CD0">
        <w:rPr>
          <w:rFonts w:ascii="Sylfaen" w:hAnsi="Sylfaen"/>
          <w:sz w:val="20"/>
          <w:szCs w:val="20"/>
          <w:lang w:val="ka-GE"/>
        </w:rPr>
        <w:t xml:space="preserve"> </w:t>
      </w:r>
      <w:r w:rsidRPr="004E1CD0">
        <w:rPr>
          <w:rFonts w:ascii="Sylfaen" w:hAnsi="Sylfaen" w:cs="Sylfaen"/>
          <w:sz w:val="20"/>
          <w:szCs w:val="20"/>
          <w:lang w:val="ka-GE"/>
        </w:rPr>
        <w:t>რეკომენდაციების</w:t>
      </w:r>
      <w:r w:rsidRPr="004E1CD0">
        <w:rPr>
          <w:rFonts w:ascii="Sylfaen" w:hAnsi="Sylfaen"/>
          <w:sz w:val="20"/>
          <w:szCs w:val="20"/>
          <w:lang w:val="ka-GE"/>
        </w:rPr>
        <w:t xml:space="preserve"> </w:t>
      </w:r>
      <w:r w:rsidRPr="004E1CD0">
        <w:rPr>
          <w:rFonts w:ascii="Sylfaen" w:hAnsi="Sylfaen" w:cs="Sylfaen"/>
          <w:sz w:val="20"/>
          <w:szCs w:val="20"/>
          <w:lang w:val="ka-GE"/>
        </w:rPr>
        <w:t>გათვალისწინების</w:t>
      </w:r>
      <w:r w:rsidRPr="004E1CD0">
        <w:rPr>
          <w:rFonts w:ascii="Sylfaen" w:hAnsi="Sylfaen"/>
          <w:sz w:val="20"/>
          <w:szCs w:val="20"/>
          <w:lang w:val="ka-GE"/>
        </w:rPr>
        <w:t xml:space="preserve"> </w:t>
      </w:r>
      <w:r w:rsidRPr="004E1CD0">
        <w:rPr>
          <w:rFonts w:ascii="Sylfaen" w:hAnsi="Sylfaen" w:cs="Sylfaen"/>
          <w:sz w:val="20"/>
          <w:szCs w:val="20"/>
          <w:lang w:val="ka-GE"/>
        </w:rPr>
        <w:t>თაობაზე</w:t>
      </w:r>
    </w:p>
    <w:tbl>
      <w:tblPr>
        <w:tblStyle w:val="TableGrid"/>
        <w:tblW w:w="13950" w:type="dxa"/>
        <w:tblInd w:w="-365" w:type="dxa"/>
        <w:tblLook w:val="04A0" w:firstRow="1" w:lastRow="0" w:firstColumn="1" w:lastColumn="0" w:noHBand="0" w:noVBand="1"/>
      </w:tblPr>
      <w:tblGrid>
        <w:gridCol w:w="7110"/>
        <w:gridCol w:w="6840"/>
      </w:tblGrid>
      <w:tr w:rsidR="00AC4A2A" w:rsidRPr="004E1CD0" w:rsidTr="00C002FD">
        <w:trPr>
          <w:tblHeader/>
        </w:trPr>
        <w:tc>
          <w:tcPr>
            <w:tcW w:w="7110" w:type="dxa"/>
            <w:vAlign w:val="center"/>
          </w:tcPr>
          <w:p w:rsidR="00AC4A2A" w:rsidRPr="004E1CD0" w:rsidRDefault="00AC4A2A" w:rsidP="00AC4A2A">
            <w:pPr>
              <w:spacing w:line="276" w:lineRule="auto"/>
              <w:jc w:val="center"/>
              <w:rPr>
                <w:rFonts w:ascii="Sylfaen" w:hAnsi="Sylfaen"/>
                <w:b/>
                <w:sz w:val="20"/>
                <w:szCs w:val="20"/>
                <w:lang w:val="ka-GE"/>
              </w:rPr>
            </w:pPr>
            <w:r w:rsidRPr="004E1CD0">
              <w:rPr>
                <w:rFonts w:ascii="Sylfaen" w:hAnsi="Sylfaen"/>
                <w:b/>
                <w:sz w:val="20"/>
                <w:szCs w:val="20"/>
                <w:lang w:val="ka-GE"/>
              </w:rPr>
              <w:t>რეკომენდაცია</w:t>
            </w:r>
          </w:p>
        </w:tc>
        <w:tc>
          <w:tcPr>
            <w:tcW w:w="6840" w:type="dxa"/>
            <w:vAlign w:val="center"/>
          </w:tcPr>
          <w:p w:rsidR="00AC4A2A" w:rsidRPr="004E1CD0" w:rsidRDefault="00AC4A2A" w:rsidP="00AC4A2A">
            <w:pPr>
              <w:spacing w:line="276" w:lineRule="auto"/>
              <w:jc w:val="center"/>
              <w:rPr>
                <w:rFonts w:ascii="Sylfaen" w:hAnsi="Sylfaen"/>
                <w:b/>
                <w:sz w:val="20"/>
                <w:szCs w:val="20"/>
                <w:lang w:val="ka-GE"/>
              </w:rPr>
            </w:pPr>
            <w:r w:rsidRPr="004E1CD0">
              <w:rPr>
                <w:rFonts w:ascii="Sylfaen" w:hAnsi="Sylfaen"/>
                <w:b/>
                <w:sz w:val="20"/>
                <w:szCs w:val="20"/>
                <w:lang w:val="ka-GE"/>
              </w:rPr>
              <w:t>რეკომენდაციის გათვალისწინების შესაძლებლობა</w:t>
            </w:r>
          </w:p>
        </w:tc>
      </w:tr>
      <w:tr w:rsidR="002B4269" w:rsidRPr="004E1CD0" w:rsidTr="00C002FD">
        <w:trPr>
          <w:cantSplit/>
        </w:trPr>
        <w:tc>
          <w:tcPr>
            <w:tcW w:w="13950" w:type="dxa"/>
            <w:gridSpan w:val="2"/>
            <w:shd w:val="clear" w:color="auto" w:fill="8496B0" w:themeFill="text2" w:themeFillTint="99"/>
          </w:tcPr>
          <w:p w:rsidR="002B4269" w:rsidRPr="004E1CD0" w:rsidRDefault="002B4269" w:rsidP="002B4269">
            <w:pPr>
              <w:spacing w:line="276" w:lineRule="auto"/>
              <w:jc w:val="center"/>
              <w:rPr>
                <w:rFonts w:ascii="Sylfaen" w:hAnsi="Sylfaen"/>
                <w:b/>
                <w:sz w:val="20"/>
                <w:szCs w:val="20"/>
                <w:lang w:val="ka-GE"/>
              </w:rPr>
            </w:pPr>
            <w:r w:rsidRPr="004E1CD0">
              <w:rPr>
                <w:rFonts w:ascii="Sylfaen" w:hAnsi="Sylfaen"/>
                <w:b/>
                <w:sz w:val="20"/>
                <w:szCs w:val="20"/>
                <w:lang w:val="ka-GE"/>
              </w:rPr>
              <w:t>საქართველოს პარლამენტის საფინანსო-საბიუჯეტო კომიტეტი</w:t>
            </w:r>
          </w:p>
        </w:tc>
      </w:tr>
      <w:tr w:rsidR="002B4269" w:rsidRPr="004E1CD0" w:rsidTr="00C002FD">
        <w:trPr>
          <w:cantSplit/>
        </w:trPr>
        <w:tc>
          <w:tcPr>
            <w:tcW w:w="7110" w:type="dxa"/>
            <w:vAlign w:val="center"/>
          </w:tcPr>
          <w:p w:rsidR="002B4269" w:rsidRPr="004E1CD0" w:rsidRDefault="002B4269" w:rsidP="002B4269">
            <w:pPr>
              <w:spacing w:line="276" w:lineRule="auto"/>
              <w:jc w:val="both"/>
              <w:rPr>
                <w:rFonts w:ascii="Sylfaen" w:hAnsi="Sylfaen" w:cs="Sylfaen"/>
                <w:sz w:val="20"/>
                <w:szCs w:val="20"/>
              </w:rPr>
            </w:pPr>
            <w:r w:rsidRPr="004E1CD0">
              <w:rPr>
                <w:rFonts w:ascii="Sylfaen" w:hAnsi="Sylfaen" w:cs="Sylfaen"/>
                <w:sz w:val="20"/>
                <w:szCs w:val="20"/>
              </w:rPr>
              <w:t>კომიტეტს  მნიშვნელოვნად  მიაჩნია, რომ უფრო მეტი  ყურადღება  მიექცეს ინფრასტრუქტურული პროექტების ასიგნებების მართვის პროცესს ბიუჯეტის როგორც დაგეგმვის ეტაპზე, ისე ბიუჯეტის  შესრულების პროცესში, რაც ხელს შეუწყობს საბიუჯეტო რესურსების ეფექტიან გამოყენებას და ინფრასტრუქტურული პროექტებისა და   პროგრამული ბიუჯეტის მიზნობრივი მაჩვენებლების შესრულებას. შესაბამისად, სახელისუფლებო სტრუქტურებმა უნდა გააქტიურონ მუშაობა საბიუჯეტო პარამეტრების გეგმიური მაჩვენებლების შესრულებაში არსებული ჩამორჩენების თავიდან აცილების მიმართულებით.</w:t>
            </w:r>
          </w:p>
          <w:p w:rsidR="002B4269" w:rsidRPr="004E1CD0" w:rsidRDefault="002B4269" w:rsidP="002B4269">
            <w:pPr>
              <w:spacing w:line="276" w:lineRule="auto"/>
              <w:jc w:val="center"/>
              <w:rPr>
                <w:rFonts w:ascii="Sylfaen" w:hAnsi="Sylfaen"/>
                <w:b/>
                <w:sz w:val="20"/>
                <w:szCs w:val="20"/>
                <w:lang w:val="ka-GE"/>
              </w:rPr>
            </w:pPr>
          </w:p>
        </w:tc>
        <w:tc>
          <w:tcPr>
            <w:tcW w:w="6840" w:type="dxa"/>
            <w:vAlign w:val="center"/>
          </w:tcPr>
          <w:p w:rsidR="002B4269" w:rsidRPr="004E1CD0" w:rsidRDefault="002B4269" w:rsidP="002B4269">
            <w:pPr>
              <w:spacing w:line="276" w:lineRule="auto"/>
              <w:jc w:val="both"/>
              <w:rPr>
                <w:rFonts w:ascii="Sylfaen" w:hAnsi="Sylfaen"/>
                <w:sz w:val="20"/>
                <w:szCs w:val="20"/>
                <w:lang w:val="ka-GE"/>
              </w:rPr>
            </w:pPr>
            <w:r w:rsidRPr="004E1CD0">
              <w:rPr>
                <w:rFonts w:ascii="Sylfaen" w:hAnsi="Sylfaen"/>
                <w:sz w:val="20"/>
                <w:szCs w:val="20"/>
                <w:lang w:val="ka-GE"/>
              </w:rPr>
              <w:t>საქართვველოს მთავრობა აგრძელებს მუშაობას საინვესტიციო პროექტების მართვის დანერგვის მიმართულებით, რათა უზრუნველყოფილი იქნეს კაპიტალური პროექტების ზუსტი და თანმიმდევრული დაგეგმვა. მუშაობა მიმდინარეობს მსოფლიო ბანკთან და სხვა დონორ ორგანიზაციებთან.</w:t>
            </w:r>
          </w:p>
        </w:tc>
      </w:tr>
      <w:tr w:rsidR="002B4269" w:rsidRPr="004E1CD0" w:rsidTr="00C002FD">
        <w:trPr>
          <w:cantSplit/>
        </w:trPr>
        <w:tc>
          <w:tcPr>
            <w:tcW w:w="13950" w:type="dxa"/>
            <w:gridSpan w:val="2"/>
            <w:shd w:val="clear" w:color="auto" w:fill="8496B0" w:themeFill="text2" w:themeFillTint="99"/>
          </w:tcPr>
          <w:p w:rsidR="002B4269" w:rsidRPr="004E1CD0" w:rsidRDefault="002B4269" w:rsidP="002B4269">
            <w:pPr>
              <w:spacing w:line="276" w:lineRule="auto"/>
              <w:jc w:val="center"/>
              <w:rPr>
                <w:rFonts w:ascii="Sylfaen" w:hAnsi="Sylfaen"/>
                <w:b/>
                <w:sz w:val="20"/>
                <w:szCs w:val="20"/>
                <w:lang w:val="ka-GE"/>
              </w:rPr>
            </w:pPr>
            <w:r w:rsidRPr="004E1CD0">
              <w:rPr>
                <w:rFonts w:ascii="Sylfaen" w:hAnsi="Sylfaen"/>
                <w:b/>
                <w:sz w:val="20"/>
                <w:szCs w:val="20"/>
                <w:lang w:val="ka-GE"/>
              </w:rPr>
              <w:t>საქართველოს პარლამენტის იურიდიული საკითხთა კომიტეტი</w:t>
            </w:r>
          </w:p>
        </w:tc>
      </w:tr>
      <w:tr w:rsidR="002B4269" w:rsidRPr="004E1CD0" w:rsidTr="00C002FD">
        <w:trPr>
          <w:cantSplit/>
        </w:trPr>
        <w:tc>
          <w:tcPr>
            <w:tcW w:w="7110" w:type="dxa"/>
            <w:vAlign w:val="center"/>
          </w:tcPr>
          <w:p w:rsidR="002B4269" w:rsidRPr="004E1CD0" w:rsidRDefault="002B4269" w:rsidP="002B4269">
            <w:pPr>
              <w:spacing w:line="276" w:lineRule="auto"/>
              <w:jc w:val="both"/>
              <w:rPr>
                <w:rFonts w:ascii="Sylfaen" w:hAnsi="Sylfaen" w:cs="Sylfaen"/>
                <w:sz w:val="20"/>
                <w:szCs w:val="20"/>
              </w:rPr>
            </w:pPr>
            <w:r w:rsidRPr="004E1CD0">
              <w:rPr>
                <w:rFonts w:ascii="Sylfaen" w:hAnsi="Sylfaen"/>
                <w:sz w:val="20"/>
                <w:szCs w:val="20"/>
                <w:lang w:val="ka-GE"/>
              </w:rPr>
              <w:t>მიუხედავად იმისა, რომ იურიდიული დახმარების სამსახური ასრულებს უმნიშვნელოვანეს ფუნქციებს სოციალურად დაუცველი მოსახლეობის და არა მარტო სოციალურად დაუცველი კატეგორიის მოქალაქეების უფასო სამართლებრივი მომსახურების უზრუნველყოფისათვის, წარმოდგენილი კანონპროექტით არ არის გათვალისწინებული დამატებითი ასიგნებები. იურიდიული დახმარების სამსახურს ყოველწლიურად ემატება ფუნქციები და დამატებითი შტატების და შრომის ანაზღაურების ფონდის ზრდის გარეშე ეს სამსახური კანონით დაკისრებული ფუნქციების განხორციელებას ვერ შეძლებს. 2019 წლის ბიუჯეტის პროექტშიც მხოლოდ ნაწილობრივ იქნა გათვალისწინებული იურიდიულ საკითხთა კომიტეტის რეკომენდაცია და ნაცვლად კომიტეტის მიერ მოთხოვნილი 100 000 ლარისა, იურიდიული დახმარების სამსახურის ბიუჯეტი მხოლოდ 20 000 ლარით იზრდება.</w:t>
            </w:r>
          </w:p>
        </w:tc>
        <w:tc>
          <w:tcPr>
            <w:tcW w:w="6840" w:type="dxa"/>
            <w:vAlign w:val="center"/>
          </w:tcPr>
          <w:p w:rsidR="002B4269" w:rsidRPr="004E1CD0" w:rsidRDefault="002B4269" w:rsidP="002B4269">
            <w:pPr>
              <w:spacing w:line="276" w:lineRule="auto"/>
              <w:jc w:val="both"/>
              <w:rPr>
                <w:rFonts w:ascii="Sylfaen" w:hAnsi="Sylfaen"/>
                <w:sz w:val="20"/>
                <w:szCs w:val="20"/>
                <w:lang w:val="ka-GE"/>
              </w:rPr>
            </w:pPr>
            <w:r w:rsidRPr="004E1CD0">
              <w:rPr>
                <w:rFonts w:ascii="Sylfaen" w:eastAsia="Helvetica" w:hAnsi="Sylfaen" w:cs="Helvetica"/>
                <w:sz w:val="20"/>
                <w:szCs w:val="20"/>
                <w:lang w:val="ka-GE"/>
              </w:rPr>
              <w:t>სსიპ - იურიდიული</w:t>
            </w:r>
            <w:r w:rsidRPr="004E1CD0">
              <w:rPr>
                <w:rFonts w:ascii="Sylfaen" w:hAnsi="Sylfaen"/>
                <w:sz w:val="20"/>
                <w:szCs w:val="20"/>
                <w:lang w:val="ka-GE"/>
              </w:rPr>
              <w:t xml:space="preserve"> </w:t>
            </w:r>
            <w:r w:rsidRPr="004E1CD0">
              <w:rPr>
                <w:rFonts w:ascii="Sylfaen" w:eastAsia="Helvetica" w:hAnsi="Sylfaen" w:cs="Helvetica"/>
                <w:sz w:val="20"/>
                <w:szCs w:val="20"/>
                <w:lang w:val="ka-GE"/>
              </w:rPr>
              <w:t>დახმარების</w:t>
            </w:r>
            <w:r w:rsidRPr="004E1CD0">
              <w:rPr>
                <w:rFonts w:ascii="Sylfaen" w:hAnsi="Sylfaen"/>
                <w:sz w:val="20"/>
                <w:szCs w:val="20"/>
                <w:lang w:val="ka-GE"/>
              </w:rPr>
              <w:t xml:space="preserve"> </w:t>
            </w:r>
            <w:r w:rsidRPr="004E1CD0">
              <w:rPr>
                <w:rFonts w:ascii="Sylfaen" w:eastAsia="Helvetica" w:hAnsi="Sylfaen" w:cs="Helvetica"/>
                <w:sz w:val="20"/>
                <w:szCs w:val="20"/>
                <w:lang w:val="ka-GE"/>
              </w:rPr>
              <w:t>სამსახურს</w:t>
            </w:r>
            <w:r w:rsidRPr="004E1CD0">
              <w:rPr>
                <w:rFonts w:ascii="Sylfaen" w:hAnsi="Sylfaen"/>
                <w:sz w:val="20"/>
                <w:szCs w:val="20"/>
                <w:lang w:val="ka-GE"/>
              </w:rPr>
              <w:t xml:space="preserve"> 2018 </w:t>
            </w:r>
            <w:r w:rsidRPr="004E1CD0">
              <w:rPr>
                <w:rFonts w:ascii="Sylfaen" w:eastAsia="Helvetica" w:hAnsi="Sylfaen" w:cs="Helvetica"/>
                <w:sz w:val="20"/>
                <w:szCs w:val="20"/>
                <w:lang w:val="ka-GE"/>
              </w:rPr>
              <w:t>წელს</w:t>
            </w:r>
            <w:r w:rsidRPr="004E1CD0">
              <w:rPr>
                <w:rFonts w:ascii="Sylfaen" w:hAnsi="Sylfaen"/>
                <w:sz w:val="20"/>
                <w:szCs w:val="20"/>
                <w:lang w:val="ka-GE"/>
              </w:rPr>
              <w:t xml:space="preserve"> 2017 </w:t>
            </w:r>
            <w:r w:rsidRPr="004E1CD0">
              <w:rPr>
                <w:rFonts w:ascii="Sylfaen" w:eastAsia="Helvetica" w:hAnsi="Sylfaen" w:cs="Helvetica"/>
                <w:sz w:val="20"/>
                <w:szCs w:val="20"/>
                <w:lang w:val="ka-GE"/>
              </w:rPr>
              <w:t>წელთან</w:t>
            </w:r>
            <w:r w:rsidRPr="004E1CD0">
              <w:rPr>
                <w:rFonts w:ascii="Sylfaen" w:hAnsi="Sylfaen"/>
                <w:sz w:val="20"/>
                <w:szCs w:val="20"/>
                <w:lang w:val="ka-GE"/>
              </w:rPr>
              <w:t xml:space="preserve"> </w:t>
            </w:r>
            <w:r w:rsidRPr="004E1CD0">
              <w:rPr>
                <w:rFonts w:ascii="Sylfaen" w:eastAsia="Helvetica" w:hAnsi="Sylfaen" w:cs="Helvetica"/>
                <w:sz w:val="20"/>
                <w:szCs w:val="20"/>
                <w:lang w:val="ka-GE"/>
              </w:rPr>
              <w:t>შედარებით</w:t>
            </w:r>
            <w:r w:rsidRPr="004E1CD0">
              <w:rPr>
                <w:rFonts w:ascii="Sylfaen" w:hAnsi="Sylfaen"/>
                <w:sz w:val="20"/>
                <w:szCs w:val="20"/>
                <w:lang w:val="ka-GE"/>
              </w:rPr>
              <w:t xml:space="preserve"> </w:t>
            </w:r>
            <w:r w:rsidRPr="004E1CD0">
              <w:rPr>
                <w:rFonts w:ascii="Sylfaen" w:eastAsia="Helvetica" w:hAnsi="Sylfaen" w:cs="Helvetica"/>
                <w:sz w:val="20"/>
                <w:szCs w:val="20"/>
                <w:lang w:val="ka-GE"/>
              </w:rPr>
              <w:t>ასიგნებები</w:t>
            </w:r>
            <w:r w:rsidRPr="004E1CD0">
              <w:rPr>
                <w:rFonts w:ascii="Sylfaen" w:hAnsi="Sylfaen"/>
                <w:sz w:val="20"/>
                <w:szCs w:val="20"/>
                <w:lang w:val="ka-GE"/>
              </w:rPr>
              <w:t xml:space="preserve"> </w:t>
            </w:r>
            <w:r w:rsidRPr="004E1CD0">
              <w:rPr>
                <w:rFonts w:ascii="Sylfaen" w:eastAsia="Helvetica" w:hAnsi="Sylfaen" w:cs="Helvetica"/>
                <w:sz w:val="20"/>
                <w:szCs w:val="20"/>
                <w:lang w:val="ka-GE"/>
              </w:rPr>
              <w:t>გაეზარდა</w:t>
            </w:r>
            <w:r w:rsidRPr="004E1CD0">
              <w:rPr>
                <w:rFonts w:ascii="Sylfaen" w:hAnsi="Sylfaen"/>
                <w:sz w:val="20"/>
                <w:szCs w:val="20"/>
                <w:lang w:val="ka-GE"/>
              </w:rPr>
              <w:t xml:space="preserve"> </w:t>
            </w:r>
            <w:r w:rsidRPr="004E1CD0">
              <w:rPr>
                <w:rFonts w:ascii="Sylfaen" w:eastAsia="Helvetica" w:hAnsi="Sylfaen" w:cs="Helvetica"/>
                <w:sz w:val="20"/>
                <w:szCs w:val="20"/>
                <w:lang w:val="ka-GE"/>
              </w:rPr>
              <w:t>დაახლოებით</w:t>
            </w:r>
            <w:r w:rsidRPr="004E1CD0">
              <w:rPr>
                <w:rFonts w:ascii="Sylfaen" w:hAnsi="Sylfaen"/>
                <w:sz w:val="20"/>
                <w:szCs w:val="20"/>
                <w:lang w:val="ka-GE"/>
              </w:rPr>
              <w:t xml:space="preserve"> 1.5 </w:t>
            </w:r>
            <w:r w:rsidRPr="004E1CD0">
              <w:rPr>
                <w:rFonts w:ascii="Sylfaen" w:eastAsia="Helvetica" w:hAnsi="Sylfaen" w:cs="Helvetica"/>
                <w:sz w:val="20"/>
                <w:szCs w:val="20"/>
                <w:lang w:val="ka-GE"/>
              </w:rPr>
              <w:t>მლნ</w:t>
            </w:r>
            <w:r w:rsidRPr="004E1CD0">
              <w:rPr>
                <w:rFonts w:ascii="Sylfaen" w:hAnsi="Sylfaen"/>
                <w:sz w:val="20"/>
                <w:szCs w:val="20"/>
                <w:lang w:val="ka-GE"/>
              </w:rPr>
              <w:t xml:space="preserve"> </w:t>
            </w:r>
            <w:r w:rsidRPr="004E1CD0">
              <w:rPr>
                <w:rFonts w:ascii="Sylfaen" w:eastAsia="Helvetica" w:hAnsi="Sylfaen" w:cs="Helvetica"/>
                <w:sz w:val="20"/>
                <w:szCs w:val="20"/>
                <w:lang w:val="ka-GE"/>
              </w:rPr>
              <w:t>ლარით</w:t>
            </w:r>
            <w:r w:rsidRPr="004E1CD0">
              <w:rPr>
                <w:rFonts w:ascii="Sylfaen" w:hAnsi="Sylfaen"/>
                <w:sz w:val="20"/>
                <w:szCs w:val="20"/>
                <w:lang w:val="ka-GE"/>
              </w:rPr>
              <w:t xml:space="preserve"> </w:t>
            </w:r>
            <w:r w:rsidRPr="004E1CD0">
              <w:rPr>
                <w:rFonts w:ascii="Sylfaen" w:eastAsia="Helvetica" w:hAnsi="Sylfaen" w:cs="Helvetica"/>
                <w:sz w:val="20"/>
                <w:szCs w:val="20"/>
                <w:lang w:val="ka-GE"/>
              </w:rPr>
              <w:t>და</w:t>
            </w:r>
            <w:r w:rsidRPr="004E1CD0">
              <w:rPr>
                <w:rFonts w:ascii="Sylfaen" w:hAnsi="Sylfaen"/>
                <w:sz w:val="20"/>
                <w:szCs w:val="20"/>
                <w:lang w:val="ka-GE"/>
              </w:rPr>
              <w:t xml:space="preserve"> </w:t>
            </w:r>
            <w:r w:rsidRPr="004E1CD0">
              <w:rPr>
                <w:rFonts w:ascii="Sylfaen" w:eastAsia="Helvetica" w:hAnsi="Sylfaen" w:cs="Helvetica"/>
                <w:sz w:val="20"/>
                <w:szCs w:val="20"/>
                <w:lang w:val="ka-GE"/>
              </w:rPr>
              <w:t>განისაზღვრა</w:t>
            </w:r>
            <w:r w:rsidRPr="004E1CD0">
              <w:rPr>
                <w:rFonts w:ascii="Sylfaen" w:hAnsi="Sylfaen"/>
                <w:sz w:val="20"/>
                <w:szCs w:val="20"/>
                <w:lang w:val="ka-GE"/>
              </w:rPr>
              <w:t xml:space="preserve"> 6.4 </w:t>
            </w:r>
            <w:r w:rsidRPr="004E1CD0">
              <w:rPr>
                <w:rFonts w:ascii="Sylfaen" w:eastAsia="Helvetica" w:hAnsi="Sylfaen" w:cs="Helvetica"/>
                <w:sz w:val="20"/>
                <w:szCs w:val="20"/>
                <w:lang w:val="ka-GE"/>
              </w:rPr>
              <w:t>მლნ</w:t>
            </w:r>
            <w:r w:rsidRPr="004E1CD0">
              <w:rPr>
                <w:rFonts w:ascii="Sylfaen" w:hAnsi="Sylfaen"/>
                <w:sz w:val="20"/>
                <w:szCs w:val="20"/>
                <w:lang w:val="ka-GE"/>
              </w:rPr>
              <w:t xml:space="preserve"> </w:t>
            </w:r>
            <w:r w:rsidRPr="004E1CD0">
              <w:rPr>
                <w:rFonts w:ascii="Sylfaen" w:eastAsia="Helvetica" w:hAnsi="Sylfaen" w:cs="Helvetica"/>
                <w:sz w:val="20"/>
                <w:szCs w:val="20"/>
                <w:lang w:val="ka-GE"/>
              </w:rPr>
              <w:t>ლარით</w:t>
            </w:r>
            <w:r w:rsidRPr="004E1CD0">
              <w:rPr>
                <w:rFonts w:ascii="Sylfaen" w:hAnsi="Sylfaen"/>
                <w:sz w:val="20"/>
                <w:szCs w:val="20"/>
                <w:lang w:val="ka-GE"/>
              </w:rPr>
              <w:t xml:space="preserve">, </w:t>
            </w:r>
            <w:r w:rsidRPr="004E1CD0">
              <w:rPr>
                <w:rFonts w:ascii="Sylfaen" w:eastAsia="Helvetica" w:hAnsi="Sylfaen" w:cs="Helvetica"/>
                <w:sz w:val="20"/>
                <w:szCs w:val="20"/>
                <w:lang w:val="ka-GE"/>
              </w:rPr>
              <w:t>თუმცა</w:t>
            </w:r>
            <w:r w:rsidRPr="004E1CD0">
              <w:rPr>
                <w:rFonts w:ascii="Sylfaen" w:hAnsi="Sylfaen"/>
                <w:sz w:val="20"/>
                <w:szCs w:val="20"/>
                <w:lang w:val="ka-GE"/>
              </w:rPr>
              <w:t xml:space="preserve"> 11 </w:t>
            </w:r>
            <w:r w:rsidRPr="004E1CD0">
              <w:rPr>
                <w:rFonts w:ascii="Sylfaen" w:eastAsia="Helvetica" w:hAnsi="Sylfaen" w:cs="Helvetica"/>
                <w:sz w:val="20"/>
                <w:szCs w:val="20"/>
                <w:lang w:val="ka-GE"/>
              </w:rPr>
              <w:t>თვის</w:t>
            </w:r>
            <w:r w:rsidRPr="004E1CD0">
              <w:rPr>
                <w:rFonts w:ascii="Sylfaen" w:hAnsi="Sylfaen"/>
                <w:sz w:val="20"/>
                <w:szCs w:val="20"/>
                <w:lang w:val="ka-GE"/>
              </w:rPr>
              <w:t xml:space="preserve"> </w:t>
            </w:r>
            <w:r w:rsidRPr="004E1CD0">
              <w:rPr>
                <w:rFonts w:ascii="Sylfaen" w:eastAsia="Helvetica" w:hAnsi="Sylfaen" w:cs="Helvetica"/>
                <w:sz w:val="20"/>
                <w:szCs w:val="20"/>
                <w:lang w:val="ka-GE"/>
              </w:rPr>
              <w:t>საკასო</w:t>
            </w:r>
            <w:r w:rsidRPr="004E1CD0">
              <w:rPr>
                <w:rFonts w:ascii="Sylfaen" w:hAnsi="Sylfaen"/>
                <w:sz w:val="20"/>
                <w:szCs w:val="20"/>
                <w:lang w:val="ka-GE"/>
              </w:rPr>
              <w:t xml:space="preserve"> </w:t>
            </w:r>
            <w:r w:rsidRPr="004E1CD0">
              <w:rPr>
                <w:rFonts w:ascii="Sylfaen" w:eastAsia="Helvetica" w:hAnsi="Sylfaen" w:cs="Helvetica"/>
                <w:sz w:val="20"/>
                <w:szCs w:val="20"/>
                <w:lang w:val="ka-GE"/>
              </w:rPr>
              <w:t>ათვისების</w:t>
            </w:r>
            <w:r w:rsidRPr="004E1CD0">
              <w:rPr>
                <w:rFonts w:ascii="Sylfaen" w:hAnsi="Sylfaen"/>
                <w:sz w:val="20"/>
                <w:szCs w:val="20"/>
                <w:lang w:val="ka-GE"/>
              </w:rPr>
              <w:t xml:space="preserve"> </w:t>
            </w:r>
            <w:r w:rsidRPr="004E1CD0">
              <w:rPr>
                <w:rFonts w:ascii="Sylfaen" w:eastAsia="Helvetica" w:hAnsi="Sylfaen" w:cs="Helvetica"/>
                <w:sz w:val="20"/>
                <w:szCs w:val="20"/>
                <w:lang w:val="ka-GE"/>
              </w:rPr>
              <w:t>გათვალისწინებით</w:t>
            </w:r>
            <w:r w:rsidRPr="004E1CD0">
              <w:rPr>
                <w:rFonts w:ascii="Sylfaen" w:hAnsi="Sylfaen"/>
                <w:sz w:val="20"/>
                <w:szCs w:val="20"/>
                <w:lang w:val="ka-GE"/>
              </w:rPr>
              <w:t xml:space="preserve"> (4.7 </w:t>
            </w:r>
            <w:r w:rsidRPr="004E1CD0">
              <w:rPr>
                <w:rFonts w:ascii="Sylfaen" w:eastAsia="Helvetica" w:hAnsi="Sylfaen" w:cs="Helvetica"/>
                <w:sz w:val="20"/>
                <w:szCs w:val="20"/>
                <w:lang w:val="ka-GE"/>
              </w:rPr>
              <w:t>მლნ</w:t>
            </w:r>
            <w:r w:rsidRPr="004E1CD0">
              <w:rPr>
                <w:rFonts w:ascii="Sylfaen" w:hAnsi="Sylfaen"/>
                <w:sz w:val="20"/>
                <w:szCs w:val="20"/>
                <w:lang w:val="ka-GE"/>
              </w:rPr>
              <w:t xml:space="preserve"> </w:t>
            </w:r>
            <w:r w:rsidRPr="004E1CD0">
              <w:rPr>
                <w:rFonts w:ascii="Sylfaen" w:eastAsia="Helvetica" w:hAnsi="Sylfaen" w:cs="Helvetica"/>
                <w:sz w:val="20"/>
                <w:szCs w:val="20"/>
                <w:lang w:val="ka-GE"/>
              </w:rPr>
              <w:t>ლარი</w:t>
            </w:r>
            <w:r w:rsidRPr="004E1CD0">
              <w:rPr>
                <w:rFonts w:ascii="Sylfaen" w:hAnsi="Sylfaen"/>
                <w:sz w:val="20"/>
                <w:szCs w:val="20"/>
                <w:lang w:val="ka-GE"/>
              </w:rPr>
              <w:t xml:space="preserve">), </w:t>
            </w:r>
            <w:r w:rsidRPr="004E1CD0">
              <w:rPr>
                <w:rFonts w:ascii="Sylfaen" w:eastAsia="Helvetica" w:hAnsi="Sylfaen" w:cs="Helvetica"/>
                <w:sz w:val="20"/>
                <w:szCs w:val="20"/>
                <w:lang w:val="ka-GE"/>
              </w:rPr>
              <w:t>მოსალოდნელია</w:t>
            </w:r>
            <w:r w:rsidRPr="004E1CD0">
              <w:rPr>
                <w:rFonts w:ascii="Sylfaen" w:hAnsi="Sylfaen"/>
                <w:sz w:val="20"/>
                <w:szCs w:val="20"/>
                <w:lang w:val="ka-GE"/>
              </w:rPr>
              <w:t xml:space="preserve"> </w:t>
            </w:r>
            <w:r w:rsidRPr="004E1CD0">
              <w:rPr>
                <w:rFonts w:ascii="Sylfaen" w:eastAsia="Helvetica" w:hAnsi="Sylfaen" w:cs="Helvetica"/>
                <w:sz w:val="20"/>
                <w:szCs w:val="20"/>
                <w:lang w:val="ka-GE"/>
              </w:rPr>
              <w:t>რომ</w:t>
            </w:r>
            <w:r w:rsidRPr="004E1CD0">
              <w:rPr>
                <w:rFonts w:ascii="Sylfaen" w:hAnsi="Sylfaen"/>
                <w:sz w:val="20"/>
                <w:szCs w:val="20"/>
                <w:lang w:val="ka-GE"/>
              </w:rPr>
              <w:t xml:space="preserve"> </w:t>
            </w:r>
            <w:r w:rsidRPr="004E1CD0">
              <w:rPr>
                <w:rFonts w:ascii="Sylfaen" w:eastAsia="Helvetica" w:hAnsi="Sylfaen" w:cs="Helvetica"/>
                <w:sz w:val="20"/>
                <w:szCs w:val="20"/>
                <w:lang w:val="ka-GE"/>
              </w:rPr>
              <w:t>მიმდინარე</w:t>
            </w:r>
            <w:r w:rsidRPr="004E1CD0">
              <w:rPr>
                <w:rFonts w:ascii="Sylfaen" w:hAnsi="Sylfaen"/>
                <w:sz w:val="20"/>
                <w:szCs w:val="20"/>
                <w:lang w:val="ka-GE"/>
              </w:rPr>
              <w:t xml:space="preserve"> </w:t>
            </w:r>
            <w:r w:rsidRPr="004E1CD0">
              <w:rPr>
                <w:rFonts w:ascii="Sylfaen" w:eastAsia="Helvetica" w:hAnsi="Sylfaen" w:cs="Helvetica"/>
                <w:sz w:val="20"/>
                <w:szCs w:val="20"/>
                <w:lang w:val="ka-GE"/>
              </w:rPr>
              <w:t>წელს</w:t>
            </w:r>
            <w:r w:rsidRPr="004E1CD0">
              <w:rPr>
                <w:rFonts w:ascii="Sylfaen" w:hAnsi="Sylfaen"/>
                <w:sz w:val="20"/>
                <w:szCs w:val="20"/>
                <w:lang w:val="ka-GE"/>
              </w:rPr>
              <w:t xml:space="preserve"> </w:t>
            </w:r>
            <w:r w:rsidRPr="004E1CD0">
              <w:rPr>
                <w:rFonts w:ascii="Sylfaen" w:eastAsia="Helvetica" w:hAnsi="Sylfaen" w:cs="Helvetica"/>
                <w:sz w:val="20"/>
                <w:szCs w:val="20"/>
                <w:lang w:val="ka-GE"/>
              </w:rPr>
              <w:t>სამსახური</w:t>
            </w:r>
            <w:r w:rsidRPr="004E1CD0">
              <w:rPr>
                <w:rFonts w:ascii="Sylfaen" w:hAnsi="Sylfaen"/>
                <w:sz w:val="20"/>
                <w:szCs w:val="20"/>
                <w:lang w:val="ka-GE"/>
              </w:rPr>
              <w:t xml:space="preserve"> </w:t>
            </w:r>
            <w:r w:rsidRPr="004E1CD0">
              <w:rPr>
                <w:rFonts w:ascii="Sylfaen" w:eastAsia="Helvetica" w:hAnsi="Sylfaen" w:cs="Helvetica"/>
                <w:sz w:val="20"/>
                <w:szCs w:val="20"/>
                <w:lang w:val="ka-GE"/>
              </w:rPr>
              <w:t>ვერ</w:t>
            </w:r>
            <w:r w:rsidRPr="004E1CD0">
              <w:rPr>
                <w:rFonts w:ascii="Sylfaen" w:hAnsi="Sylfaen"/>
                <w:sz w:val="20"/>
                <w:szCs w:val="20"/>
                <w:lang w:val="ka-GE"/>
              </w:rPr>
              <w:t xml:space="preserve"> </w:t>
            </w:r>
            <w:r w:rsidRPr="004E1CD0">
              <w:rPr>
                <w:rFonts w:ascii="Sylfaen" w:eastAsia="Helvetica" w:hAnsi="Sylfaen" w:cs="Helvetica"/>
                <w:sz w:val="20"/>
                <w:szCs w:val="20"/>
                <w:lang w:val="ka-GE"/>
              </w:rPr>
              <w:t>აითვისებს</w:t>
            </w:r>
            <w:r w:rsidRPr="004E1CD0">
              <w:rPr>
                <w:rFonts w:ascii="Sylfaen" w:hAnsi="Sylfaen"/>
                <w:sz w:val="20"/>
                <w:szCs w:val="20"/>
                <w:lang w:val="ka-GE"/>
              </w:rPr>
              <w:t xml:space="preserve"> </w:t>
            </w:r>
            <w:r w:rsidRPr="004E1CD0">
              <w:rPr>
                <w:rFonts w:ascii="Sylfaen" w:eastAsia="Helvetica" w:hAnsi="Sylfaen" w:cs="Helvetica"/>
                <w:sz w:val="20"/>
                <w:szCs w:val="20"/>
                <w:lang w:val="ka-GE"/>
              </w:rPr>
              <w:t>დაახლოებით</w:t>
            </w:r>
            <w:r w:rsidRPr="004E1CD0">
              <w:rPr>
                <w:rFonts w:ascii="Sylfaen" w:hAnsi="Sylfaen"/>
                <w:sz w:val="20"/>
                <w:szCs w:val="20"/>
                <w:lang w:val="ka-GE"/>
              </w:rPr>
              <w:t xml:space="preserve"> 1 </w:t>
            </w:r>
            <w:r w:rsidRPr="004E1CD0">
              <w:rPr>
                <w:rFonts w:ascii="Sylfaen" w:eastAsia="Helvetica" w:hAnsi="Sylfaen" w:cs="Helvetica"/>
                <w:sz w:val="20"/>
                <w:szCs w:val="20"/>
                <w:lang w:val="ka-GE"/>
              </w:rPr>
              <w:t>მლნ</w:t>
            </w:r>
            <w:r w:rsidRPr="004E1CD0">
              <w:rPr>
                <w:rFonts w:ascii="Sylfaen" w:hAnsi="Sylfaen"/>
                <w:sz w:val="20"/>
                <w:szCs w:val="20"/>
                <w:lang w:val="ka-GE"/>
              </w:rPr>
              <w:t xml:space="preserve"> </w:t>
            </w:r>
            <w:r w:rsidRPr="004E1CD0">
              <w:rPr>
                <w:rFonts w:ascii="Sylfaen" w:eastAsia="Helvetica" w:hAnsi="Sylfaen" w:cs="Helvetica"/>
                <w:sz w:val="20"/>
                <w:szCs w:val="20"/>
                <w:lang w:val="ka-GE"/>
              </w:rPr>
              <w:t>ლარს</w:t>
            </w:r>
            <w:r w:rsidRPr="004E1CD0">
              <w:rPr>
                <w:rFonts w:ascii="Sylfaen" w:hAnsi="Sylfaen"/>
                <w:sz w:val="20"/>
                <w:szCs w:val="20"/>
                <w:lang w:val="ka-GE"/>
              </w:rPr>
              <w:t>. სამსახურს 2018 წლისათვი</w:t>
            </w:r>
            <w:r w:rsidR="00721A6F" w:rsidRPr="004E1CD0">
              <w:rPr>
                <w:rFonts w:ascii="Sylfaen" w:hAnsi="Sylfaen"/>
                <w:sz w:val="20"/>
                <w:szCs w:val="20"/>
                <w:lang w:val="ka-GE"/>
              </w:rPr>
              <w:t>ს დამატებით თანხებზე მოთხოვნა არ დაუყენებია.</w:t>
            </w:r>
          </w:p>
        </w:tc>
      </w:tr>
      <w:tr w:rsidR="00C002FD" w:rsidRPr="004E1CD0" w:rsidTr="00C002FD">
        <w:trPr>
          <w:cantSplit/>
        </w:trPr>
        <w:tc>
          <w:tcPr>
            <w:tcW w:w="13950" w:type="dxa"/>
            <w:gridSpan w:val="2"/>
            <w:shd w:val="clear" w:color="auto" w:fill="8496B0" w:themeFill="text2" w:themeFillTint="99"/>
          </w:tcPr>
          <w:p w:rsidR="00C002FD" w:rsidRPr="004E1CD0" w:rsidRDefault="00C002FD" w:rsidP="00C002FD">
            <w:pPr>
              <w:spacing w:line="276" w:lineRule="auto"/>
              <w:jc w:val="center"/>
              <w:rPr>
                <w:rFonts w:ascii="Sylfaen" w:hAnsi="Sylfaen"/>
                <w:b/>
                <w:sz w:val="20"/>
                <w:szCs w:val="20"/>
                <w:highlight w:val="yellow"/>
                <w:lang w:val="ka-GE"/>
              </w:rPr>
            </w:pPr>
            <w:r w:rsidRPr="004E1CD0">
              <w:rPr>
                <w:rFonts w:ascii="Sylfaen" w:hAnsi="Sylfaen"/>
                <w:b/>
                <w:snapToGrid w:val="0"/>
                <w:sz w:val="20"/>
                <w:szCs w:val="20"/>
                <w:lang w:val="ka-GE"/>
              </w:rPr>
              <w:t>იურიდიულ საკითხთა კომიტეტი</w:t>
            </w:r>
          </w:p>
        </w:tc>
      </w:tr>
      <w:tr w:rsidR="00C002FD" w:rsidRPr="004E1CD0" w:rsidTr="00C002FD">
        <w:trPr>
          <w:cantSplit/>
        </w:trPr>
        <w:tc>
          <w:tcPr>
            <w:tcW w:w="7110" w:type="dxa"/>
            <w:shd w:val="clear" w:color="auto" w:fill="auto"/>
          </w:tcPr>
          <w:p w:rsidR="00C002FD" w:rsidRPr="004E1CD0" w:rsidRDefault="00C002FD" w:rsidP="00C002FD">
            <w:pPr>
              <w:spacing w:line="276" w:lineRule="auto"/>
              <w:jc w:val="both"/>
              <w:rPr>
                <w:rFonts w:ascii="Sylfaen" w:hAnsi="Sylfaen" w:cs="Sylfaen"/>
                <w:sz w:val="20"/>
                <w:szCs w:val="20"/>
              </w:rPr>
            </w:pPr>
            <w:r w:rsidRPr="004E1CD0">
              <w:rPr>
                <w:rFonts w:ascii="Sylfaen" w:hAnsi="Sylfaen" w:cs="Sylfaen"/>
                <w:sz w:val="20"/>
                <w:szCs w:val="20"/>
              </w:rPr>
              <w:lastRenderedPageBreak/>
              <w:t xml:space="preserve">კანონის პროექტის პირველი მუხლის პირველი პუნქტით ახალი რედაქციით ყალიბდება კანონის </w:t>
            </w:r>
            <w:r w:rsidRPr="004E1CD0">
              <w:rPr>
                <w:rFonts w:ascii="Sylfaen" w:hAnsi="Sylfaen" w:cs="Sylfaen"/>
                <w:b/>
                <w:sz w:val="20"/>
                <w:szCs w:val="20"/>
              </w:rPr>
              <w:t>პირველი თავი,</w:t>
            </w:r>
            <w:r w:rsidRPr="004E1CD0">
              <w:rPr>
                <w:rFonts w:ascii="Sylfaen" w:hAnsi="Sylfaen" w:cs="Sylfaen"/>
                <w:sz w:val="20"/>
                <w:szCs w:val="20"/>
              </w:rPr>
              <w:t xml:space="preserve"> მათ შორის, კანონის პირველი მუხლი, თუმცა მასში </w:t>
            </w:r>
            <w:r w:rsidRPr="004E1CD0">
              <w:rPr>
                <w:rFonts w:ascii="Sylfaen" w:hAnsi="Sylfaen" w:cs="Sylfaen"/>
                <w:b/>
                <w:sz w:val="20"/>
                <w:szCs w:val="20"/>
              </w:rPr>
              <w:t>გათვალისწინებული არ არის კანონის პირველი მუხლის სათაურისა (საქართველოს სახელმწიფო ბიუჯეტის ბალანსი) და პირველი წინადადების რედაქციები.</w:t>
            </w:r>
            <w:r w:rsidRPr="004E1CD0">
              <w:rPr>
                <w:rFonts w:ascii="Sylfaen" w:hAnsi="Sylfaen" w:cs="Sylfaen"/>
                <w:sz w:val="20"/>
                <w:szCs w:val="20"/>
              </w:rPr>
              <w:t xml:space="preserve"> მიგვაჩნია, რომ სამართლებრივი ტექნიკის თვალსაზრისით აღნიშნული ხარვეზი გასწორებას საჭიროებს.</w:t>
            </w:r>
          </w:p>
        </w:tc>
        <w:tc>
          <w:tcPr>
            <w:tcW w:w="6840" w:type="dxa"/>
            <w:shd w:val="clear" w:color="auto" w:fill="auto"/>
          </w:tcPr>
          <w:p w:rsidR="00C002FD" w:rsidRPr="004E1CD0" w:rsidRDefault="00C002FD" w:rsidP="00C002FD">
            <w:pPr>
              <w:spacing w:line="276" w:lineRule="auto"/>
              <w:jc w:val="both"/>
              <w:rPr>
                <w:rFonts w:ascii="Sylfaen" w:hAnsi="Sylfaen"/>
                <w:b/>
                <w:sz w:val="20"/>
                <w:szCs w:val="20"/>
                <w:lang w:val="ka-GE"/>
              </w:rPr>
            </w:pPr>
            <w:r w:rsidRPr="004E1CD0">
              <w:rPr>
                <w:rFonts w:ascii="Sylfaen" w:hAnsi="Sylfaen"/>
                <w:b/>
                <w:sz w:val="20"/>
                <w:szCs w:val="20"/>
                <w:lang w:val="ka-GE"/>
              </w:rPr>
              <w:t>გათვალისწინებულია</w:t>
            </w:r>
          </w:p>
        </w:tc>
      </w:tr>
      <w:tr w:rsidR="00C002FD" w:rsidRPr="004E1CD0" w:rsidTr="00C002FD">
        <w:trPr>
          <w:cantSplit/>
        </w:trPr>
        <w:tc>
          <w:tcPr>
            <w:tcW w:w="7110" w:type="dxa"/>
            <w:shd w:val="clear" w:color="auto" w:fill="auto"/>
          </w:tcPr>
          <w:p w:rsidR="00C002FD" w:rsidRPr="004E1CD0" w:rsidRDefault="00C002FD" w:rsidP="00C002FD">
            <w:pPr>
              <w:spacing w:line="276" w:lineRule="auto"/>
              <w:jc w:val="both"/>
              <w:rPr>
                <w:rFonts w:ascii="Sylfaen" w:hAnsi="Sylfaen" w:cs="Sylfaen"/>
                <w:sz w:val="20"/>
                <w:szCs w:val="20"/>
              </w:rPr>
            </w:pPr>
            <w:r w:rsidRPr="004E1CD0">
              <w:rPr>
                <w:rFonts w:ascii="Sylfaen" w:hAnsi="Sylfaen" w:cs="Sylfaen"/>
                <w:sz w:val="20"/>
                <w:szCs w:val="20"/>
              </w:rPr>
              <w:t xml:space="preserve">კანონის პროექტის პირველი მუხლის პირველი პუნქტით წარმოდგენილ კანონის </w:t>
            </w:r>
            <w:r w:rsidRPr="004E1CD0">
              <w:rPr>
                <w:rFonts w:ascii="Sylfaen" w:hAnsi="Sylfaen" w:cs="Sylfaen"/>
                <w:b/>
                <w:sz w:val="20"/>
                <w:szCs w:val="20"/>
              </w:rPr>
              <w:t>მე-13 მუხლით არ არის გათვალისწინებული ცხრილის სათაური</w:t>
            </w:r>
            <w:r w:rsidRPr="004E1CD0">
              <w:rPr>
                <w:rFonts w:ascii="Sylfaen" w:hAnsi="Sylfaen" w:cs="Sylfaen"/>
                <w:sz w:val="20"/>
                <w:szCs w:val="20"/>
              </w:rPr>
              <w:t xml:space="preserve"> (საქართველოს სახელმწიფო ვალის საპროგნოზო ზღვრული მოცულობა 2018 წლის ბოლოსათვის). მიგვაჩნია, რომ სამართლებრივი ტექნიკის თვალსაზრისით, აღნიშნული ხარვეზი გასწორებას საჭიროებს.</w:t>
            </w:r>
          </w:p>
        </w:tc>
        <w:tc>
          <w:tcPr>
            <w:tcW w:w="6840" w:type="dxa"/>
            <w:shd w:val="clear" w:color="auto" w:fill="auto"/>
          </w:tcPr>
          <w:p w:rsidR="00C002FD" w:rsidRPr="004E1CD0" w:rsidRDefault="00C002FD" w:rsidP="00C002FD">
            <w:pPr>
              <w:spacing w:line="276" w:lineRule="auto"/>
              <w:jc w:val="both"/>
              <w:rPr>
                <w:rFonts w:ascii="Sylfaen" w:hAnsi="Sylfaen"/>
                <w:b/>
                <w:sz w:val="20"/>
                <w:szCs w:val="20"/>
                <w:lang w:val="ka-GE"/>
              </w:rPr>
            </w:pPr>
            <w:r w:rsidRPr="004E1CD0">
              <w:rPr>
                <w:rFonts w:ascii="Sylfaen" w:hAnsi="Sylfaen"/>
                <w:b/>
                <w:sz w:val="20"/>
                <w:szCs w:val="20"/>
                <w:lang w:val="ka-GE"/>
              </w:rPr>
              <w:t>გათვალისწინებულია</w:t>
            </w:r>
          </w:p>
        </w:tc>
      </w:tr>
      <w:tr w:rsidR="00C002FD" w:rsidRPr="004E1CD0" w:rsidTr="00C002FD">
        <w:trPr>
          <w:cantSplit/>
        </w:trPr>
        <w:tc>
          <w:tcPr>
            <w:tcW w:w="7110" w:type="dxa"/>
          </w:tcPr>
          <w:p w:rsidR="00C002FD" w:rsidRPr="004E1CD0" w:rsidRDefault="00C002FD" w:rsidP="00C002FD">
            <w:pPr>
              <w:spacing w:line="276" w:lineRule="auto"/>
              <w:jc w:val="both"/>
              <w:rPr>
                <w:rFonts w:ascii="Sylfaen" w:hAnsi="Sylfaen" w:cs="Sylfaen"/>
                <w:sz w:val="20"/>
                <w:szCs w:val="20"/>
              </w:rPr>
            </w:pPr>
            <w:r w:rsidRPr="004E1CD0">
              <w:rPr>
                <w:rFonts w:ascii="Sylfaen" w:hAnsi="Sylfaen" w:cs="Sylfaen"/>
                <w:sz w:val="20"/>
                <w:szCs w:val="20"/>
              </w:rPr>
              <w:t xml:space="preserve">კანონის პროექტის პირველი მუხლის პირველი პუნქტით წარმოდგენილი კანონის </w:t>
            </w:r>
            <w:r w:rsidRPr="004E1CD0">
              <w:rPr>
                <w:rFonts w:ascii="Sylfaen" w:hAnsi="Sylfaen" w:cs="Sylfaen"/>
                <w:b/>
                <w:sz w:val="20"/>
                <w:szCs w:val="20"/>
              </w:rPr>
              <w:t>მე-8 მუხლითა და კანონის პროექტის ამავე მუხლის მე-2 პუნქტით წარმოდგენილი კანონის მე-15 მუხლით გათვალისწინებული სამინისტროების სახელწოდებები შესაბამისობაში უნდა მოვიდეს</w:t>
            </w:r>
            <w:r w:rsidRPr="004E1CD0">
              <w:rPr>
                <w:rFonts w:ascii="Sylfaen" w:hAnsi="Sylfaen" w:cs="Sylfaen"/>
                <w:sz w:val="20"/>
                <w:szCs w:val="20"/>
              </w:rPr>
              <w:t xml:space="preserve"> „საქართველოს მთავრობის სტრუქტურის, უფლებამოსილებისა და საქმიანობის წესის შესახებ“ საქართველოს კანონში ცვლილების შეტანის თაობაზე“ საქართველოს 2018 წლის 5 ივლისის №3024-რს კანონთან.</w:t>
            </w:r>
          </w:p>
        </w:tc>
        <w:tc>
          <w:tcPr>
            <w:tcW w:w="6840" w:type="dxa"/>
          </w:tcPr>
          <w:p w:rsidR="00C002FD" w:rsidRPr="004E1CD0" w:rsidRDefault="00C002FD" w:rsidP="00C002FD">
            <w:pPr>
              <w:spacing w:line="276" w:lineRule="auto"/>
              <w:jc w:val="both"/>
              <w:rPr>
                <w:rFonts w:ascii="Sylfaen" w:hAnsi="Sylfaen"/>
                <w:b/>
                <w:sz w:val="20"/>
                <w:szCs w:val="20"/>
                <w:lang w:val="ka-GE"/>
              </w:rPr>
            </w:pPr>
            <w:r w:rsidRPr="004E1CD0">
              <w:rPr>
                <w:rFonts w:ascii="Sylfaen" w:hAnsi="Sylfaen"/>
                <w:sz w:val="20"/>
                <w:szCs w:val="20"/>
                <w:lang w:val="ka-GE"/>
              </w:rPr>
              <w:t xml:space="preserve">ვინაიდან საქართველოს მთავრობის სტრუქტურაში ცვლელებები საბიუჯეტო წლის დაწყების შემდგომ განხორციელდა </w:t>
            </w:r>
            <w:r w:rsidRPr="004E1CD0">
              <w:rPr>
                <w:rFonts w:ascii="Sylfaen" w:hAnsi="Sylfaen"/>
                <w:sz w:val="20"/>
                <w:szCs w:val="20"/>
              </w:rPr>
              <w:t>„</w:t>
            </w:r>
            <w:r w:rsidRPr="004E1CD0">
              <w:rPr>
                <w:rFonts w:ascii="Sylfaen" w:hAnsi="Sylfaen" w:cs="Sylfaen"/>
                <w:sz w:val="20"/>
                <w:szCs w:val="20"/>
              </w:rPr>
              <w:t>საქართველოს</w:t>
            </w:r>
            <w:r w:rsidRPr="004E1CD0">
              <w:rPr>
                <w:rFonts w:ascii="Sylfaen" w:hAnsi="Sylfaen"/>
                <w:sz w:val="20"/>
                <w:szCs w:val="20"/>
              </w:rPr>
              <w:t xml:space="preserve"> </w:t>
            </w:r>
            <w:r w:rsidRPr="004E1CD0">
              <w:rPr>
                <w:rFonts w:ascii="Sylfaen" w:hAnsi="Sylfaen" w:cs="Sylfaen"/>
                <w:sz w:val="20"/>
                <w:szCs w:val="20"/>
              </w:rPr>
              <w:t>მთავრობის</w:t>
            </w:r>
            <w:r w:rsidRPr="004E1CD0">
              <w:rPr>
                <w:rFonts w:ascii="Sylfaen" w:hAnsi="Sylfaen"/>
                <w:sz w:val="20"/>
                <w:szCs w:val="20"/>
              </w:rPr>
              <w:t xml:space="preserve"> </w:t>
            </w:r>
            <w:r w:rsidRPr="004E1CD0">
              <w:rPr>
                <w:rFonts w:ascii="Sylfaen" w:hAnsi="Sylfaen" w:cs="Sylfaen"/>
                <w:sz w:val="20"/>
                <w:szCs w:val="20"/>
              </w:rPr>
              <w:t>სტრუქტურის</w:t>
            </w:r>
            <w:r w:rsidRPr="004E1CD0">
              <w:rPr>
                <w:rFonts w:ascii="Sylfaen" w:hAnsi="Sylfaen"/>
                <w:sz w:val="20"/>
                <w:szCs w:val="20"/>
              </w:rPr>
              <w:t xml:space="preserve">, </w:t>
            </w:r>
            <w:r w:rsidRPr="004E1CD0">
              <w:rPr>
                <w:rFonts w:ascii="Sylfaen" w:hAnsi="Sylfaen" w:cs="Sylfaen"/>
                <w:sz w:val="20"/>
                <w:szCs w:val="20"/>
              </w:rPr>
              <w:t>უფლებამოსილებისა</w:t>
            </w:r>
            <w:r w:rsidRPr="004E1CD0">
              <w:rPr>
                <w:rFonts w:ascii="Sylfaen" w:hAnsi="Sylfaen"/>
                <w:sz w:val="20"/>
                <w:szCs w:val="20"/>
              </w:rPr>
              <w:t xml:space="preserve"> </w:t>
            </w:r>
            <w:r w:rsidRPr="004E1CD0">
              <w:rPr>
                <w:rFonts w:ascii="Sylfaen" w:hAnsi="Sylfaen" w:cs="Sylfaen"/>
                <w:sz w:val="20"/>
                <w:szCs w:val="20"/>
              </w:rPr>
              <w:t>და</w:t>
            </w:r>
            <w:r w:rsidRPr="004E1CD0">
              <w:rPr>
                <w:rFonts w:ascii="Sylfaen" w:hAnsi="Sylfaen"/>
                <w:sz w:val="20"/>
                <w:szCs w:val="20"/>
              </w:rPr>
              <w:t xml:space="preserve"> </w:t>
            </w:r>
            <w:r w:rsidRPr="004E1CD0">
              <w:rPr>
                <w:rFonts w:ascii="Sylfaen" w:hAnsi="Sylfaen" w:cs="Sylfaen"/>
                <w:sz w:val="20"/>
                <w:szCs w:val="20"/>
              </w:rPr>
              <w:t>საქმიანობის</w:t>
            </w:r>
            <w:r w:rsidRPr="004E1CD0">
              <w:rPr>
                <w:rFonts w:ascii="Sylfaen" w:hAnsi="Sylfaen"/>
                <w:sz w:val="20"/>
                <w:szCs w:val="20"/>
              </w:rPr>
              <w:t xml:space="preserve"> </w:t>
            </w:r>
            <w:r w:rsidRPr="004E1CD0">
              <w:rPr>
                <w:rFonts w:ascii="Sylfaen" w:hAnsi="Sylfaen" w:cs="Sylfaen"/>
                <w:sz w:val="20"/>
                <w:szCs w:val="20"/>
              </w:rPr>
              <w:t>წესის</w:t>
            </w:r>
            <w:r w:rsidRPr="004E1CD0">
              <w:rPr>
                <w:rFonts w:ascii="Sylfaen" w:hAnsi="Sylfaen"/>
                <w:sz w:val="20"/>
                <w:szCs w:val="20"/>
              </w:rPr>
              <w:t xml:space="preserve"> </w:t>
            </w:r>
            <w:r w:rsidRPr="004E1CD0">
              <w:rPr>
                <w:rFonts w:ascii="Sylfaen" w:hAnsi="Sylfaen" w:cs="Sylfaen"/>
                <w:sz w:val="20"/>
                <w:szCs w:val="20"/>
              </w:rPr>
              <w:t>შესახებ</w:t>
            </w:r>
            <w:r w:rsidRPr="004E1CD0">
              <w:rPr>
                <w:rFonts w:ascii="Sylfaen" w:hAnsi="Sylfaen"/>
                <w:sz w:val="20"/>
                <w:szCs w:val="20"/>
              </w:rPr>
              <w:t xml:space="preserve">“ </w:t>
            </w:r>
            <w:r w:rsidRPr="004E1CD0">
              <w:rPr>
                <w:rFonts w:ascii="Sylfaen" w:hAnsi="Sylfaen" w:cs="Sylfaen"/>
                <w:sz w:val="20"/>
                <w:szCs w:val="20"/>
              </w:rPr>
              <w:t>საქართველოს</w:t>
            </w:r>
            <w:r w:rsidRPr="004E1CD0">
              <w:rPr>
                <w:rFonts w:ascii="Sylfaen" w:hAnsi="Sylfaen"/>
                <w:sz w:val="20"/>
                <w:szCs w:val="20"/>
              </w:rPr>
              <w:t xml:space="preserve"> </w:t>
            </w:r>
            <w:r w:rsidRPr="004E1CD0">
              <w:rPr>
                <w:rFonts w:ascii="Sylfaen" w:hAnsi="Sylfaen" w:cs="Sylfaen"/>
                <w:sz w:val="20"/>
                <w:szCs w:val="20"/>
              </w:rPr>
              <w:t>კანონში</w:t>
            </w:r>
            <w:r w:rsidRPr="004E1CD0">
              <w:rPr>
                <w:rFonts w:ascii="Sylfaen" w:hAnsi="Sylfaen"/>
                <w:sz w:val="20"/>
                <w:szCs w:val="20"/>
              </w:rPr>
              <w:t xml:space="preserve"> </w:t>
            </w:r>
            <w:r w:rsidRPr="004E1CD0">
              <w:rPr>
                <w:rFonts w:ascii="Sylfaen" w:hAnsi="Sylfaen" w:cs="Sylfaen"/>
                <w:sz w:val="20"/>
                <w:szCs w:val="20"/>
              </w:rPr>
              <w:t>ცვლილების</w:t>
            </w:r>
            <w:r w:rsidRPr="004E1CD0">
              <w:rPr>
                <w:rFonts w:ascii="Sylfaen" w:hAnsi="Sylfaen"/>
                <w:sz w:val="20"/>
                <w:szCs w:val="20"/>
              </w:rPr>
              <w:t xml:space="preserve"> </w:t>
            </w:r>
            <w:r w:rsidRPr="004E1CD0">
              <w:rPr>
                <w:rFonts w:ascii="Sylfaen" w:hAnsi="Sylfaen" w:cs="Sylfaen"/>
                <w:sz w:val="20"/>
                <w:szCs w:val="20"/>
              </w:rPr>
              <w:t>შეტანის</w:t>
            </w:r>
            <w:r w:rsidRPr="004E1CD0">
              <w:rPr>
                <w:rFonts w:ascii="Sylfaen" w:hAnsi="Sylfaen"/>
                <w:sz w:val="20"/>
                <w:szCs w:val="20"/>
              </w:rPr>
              <w:t xml:space="preserve"> </w:t>
            </w:r>
            <w:r w:rsidRPr="004E1CD0">
              <w:rPr>
                <w:rFonts w:ascii="Sylfaen" w:hAnsi="Sylfaen" w:cs="Sylfaen"/>
                <w:sz w:val="20"/>
                <w:szCs w:val="20"/>
              </w:rPr>
              <w:t>თაობაზე</w:t>
            </w:r>
            <w:r w:rsidRPr="004E1CD0">
              <w:rPr>
                <w:rFonts w:ascii="Sylfaen" w:hAnsi="Sylfaen"/>
                <w:sz w:val="20"/>
                <w:szCs w:val="20"/>
              </w:rPr>
              <w:t xml:space="preserve">“ </w:t>
            </w:r>
            <w:r w:rsidRPr="004E1CD0">
              <w:rPr>
                <w:rFonts w:ascii="Sylfaen" w:hAnsi="Sylfaen" w:cs="Sylfaen"/>
                <w:sz w:val="20"/>
                <w:szCs w:val="20"/>
              </w:rPr>
              <w:t>საქართველოს</w:t>
            </w:r>
            <w:r w:rsidRPr="004E1CD0">
              <w:rPr>
                <w:rFonts w:ascii="Sylfaen" w:hAnsi="Sylfaen"/>
                <w:sz w:val="20"/>
                <w:szCs w:val="20"/>
              </w:rPr>
              <w:t xml:space="preserve"> </w:t>
            </w:r>
            <w:r w:rsidRPr="004E1CD0">
              <w:rPr>
                <w:rFonts w:ascii="Sylfaen" w:hAnsi="Sylfaen" w:cs="Sylfaen"/>
                <w:sz w:val="20"/>
                <w:szCs w:val="20"/>
              </w:rPr>
              <w:t>კანონის</w:t>
            </w:r>
            <w:r w:rsidRPr="004E1CD0">
              <w:rPr>
                <w:rFonts w:ascii="Sylfaen" w:hAnsi="Sylfaen"/>
                <w:sz w:val="20"/>
                <w:szCs w:val="20"/>
              </w:rPr>
              <w:t xml:space="preserve"> </w:t>
            </w:r>
            <w:r w:rsidRPr="004E1CD0">
              <w:rPr>
                <w:rFonts w:ascii="Sylfaen" w:hAnsi="Sylfaen" w:cs="Sylfaen"/>
                <w:sz w:val="20"/>
                <w:szCs w:val="20"/>
              </w:rPr>
              <w:t>მე</w:t>
            </w:r>
            <w:r w:rsidRPr="004E1CD0">
              <w:rPr>
                <w:rFonts w:ascii="Sylfaen" w:hAnsi="Sylfaen"/>
                <w:sz w:val="20"/>
                <w:szCs w:val="20"/>
              </w:rPr>
              <w:t xml:space="preserve">-2 </w:t>
            </w:r>
            <w:r w:rsidRPr="004E1CD0">
              <w:rPr>
                <w:rFonts w:ascii="Sylfaen" w:hAnsi="Sylfaen" w:cs="Sylfaen"/>
                <w:sz w:val="20"/>
                <w:szCs w:val="20"/>
              </w:rPr>
              <w:t>მუხლის</w:t>
            </w:r>
            <w:r w:rsidRPr="004E1CD0">
              <w:rPr>
                <w:rFonts w:ascii="Sylfaen" w:hAnsi="Sylfaen"/>
                <w:sz w:val="20"/>
                <w:szCs w:val="20"/>
              </w:rPr>
              <w:t xml:space="preserve"> </w:t>
            </w:r>
            <w:r w:rsidRPr="004E1CD0">
              <w:rPr>
                <w:rFonts w:ascii="Sylfaen" w:hAnsi="Sylfaen" w:cs="Sylfaen"/>
                <w:sz w:val="20"/>
                <w:szCs w:val="20"/>
              </w:rPr>
              <w:t>მე</w:t>
            </w:r>
            <w:r w:rsidRPr="004E1CD0">
              <w:rPr>
                <w:rFonts w:ascii="Sylfaen" w:hAnsi="Sylfaen"/>
                <w:sz w:val="20"/>
                <w:szCs w:val="20"/>
              </w:rPr>
              <w:t xml:space="preserve">-9 </w:t>
            </w:r>
            <w:r w:rsidRPr="004E1CD0">
              <w:rPr>
                <w:rFonts w:ascii="Sylfaen" w:hAnsi="Sylfaen" w:cs="Sylfaen"/>
                <w:sz w:val="20"/>
                <w:szCs w:val="20"/>
              </w:rPr>
              <w:t>პუნქტის</w:t>
            </w:r>
            <w:r w:rsidRPr="004E1CD0">
              <w:rPr>
                <w:rFonts w:ascii="Sylfaen" w:hAnsi="Sylfaen"/>
                <w:sz w:val="20"/>
                <w:szCs w:val="20"/>
              </w:rPr>
              <w:t xml:space="preserve"> </w:t>
            </w:r>
            <w:r w:rsidRPr="004E1CD0">
              <w:rPr>
                <w:rFonts w:ascii="Sylfaen" w:hAnsi="Sylfaen" w:cs="Sylfaen"/>
                <w:sz w:val="20"/>
                <w:szCs w:val="20"/>
              </w:rPr>
              <w:t>საფუძველზე</w:t>
            </w:r>
            <w:r w:rsidRPr="004E1CD0">
              <w:rPr>
                <w:rFonts w:ascii="Sylfaen" w:hAnsi="Sylfaen"/>
                <w:sz w:val="20"/>
                <w:szCs w:val="20"/>
              </w:rPr>
              <w:t xml:space="preserve">, </w:t>
            </w:r>
            <w:r w:rsidRPr="004E1CD0">
              <w:rPr>
                <w:rFonts w:ascii="Sylfaen" w:hAnsi="Sylfaen" w:cs="Sylfaen"/>
                <w:sz w:val="20"/>
                <w:szCs w:val="20"/>
              </w:rPr>
              <w:t>ამავე</w:t>
            </w:r>
            <w:r w:rsidRPr="004E1CD0">
              <w:rPr>
                <w:rFonts w:ascii="Sylfaen" w:hAnsi="Sylfaen"/>
                <w:sz w:val="20"/>
                <w:szCs w:val="20"/>
              </w:rPr>
              <w:t xml:space="preserve"> </w:t>
            </w:r>
            <w:r w:rsidRPr="004E1CD0">
              <w:rPr>
                <w:rFonts w:ascii="Sylfaen" w:hAnsi="Sylfaen" w:cs="Sylfaen"/>
                <w:sz w:val="20"/>
                <w:szCs w:val="20"/>
              </w:rPr>
              <w:t>მუხლის</w:t>
            </w:r>
            <w:r w:rsidRPr="004E1CD0">
              <w:rPr>
                <w:rFonts w:ascii="Sylfaen" w:hAnsi="Sylfaen"/>
                <w:sz w:val="20"/>
                <w:szCs w:val="20"/>
              </w:rPr>
              <w:t xml:space="preserve"> </w:t>
            </w:r>
            <w:r w:rsidRPr="004E1CD0">
              <w:rPr>
                <w:rFonts w:ascii="Sylfaen" w:hAnsi="Sylfaen" w:cs="Sylfaen"/>
                <w:sz w:val="20"/>
                <w:szCs w:val="20"/>
              </w:rPr>
              <w:t>პირველი</w:t>
            </w:r>
            <w:r w:rsidRPr="004E1CD0">
              <w:rPr>
                <w:rFonts w:ascii="Sylfaen" w:hAnsi="Sylfaen"/>
                <w:sz w:val="20"/>
                <w:szCs w:val="20"/>
              </w:rPr>
              <w:t xml:space="preserve"> - </w:t>
            </w:r>
            <w:r w:rsidRPr="004E1CD0">
              <w:rPr>
                <w:rFonts w:ascii="Sylfaen" w:hAnsi="Sylfaen" w:cs="Sylfaen"/>
                <w:sz w:val="20"/>
                <w:szCs w:val="20"/>
              </w:rPr>
              <w:t>მე</w:t>
            </w:r>
            <w:r w:rsidRPr="004E1CD0">
              <w:rPr>
                <w:rFonts w:ascii="Sylfaen" w:hAnsi="Sylfaen"/>
                <w:sz w:val="20"/>
                <w:szCs w:val="20"/>
              </w:rPr>
              <w:t xml:space="preserve">-7 </w:t>
            </w:r>
            <w:r w:rsidRPr="004E1CD0">
              <w:rPr>
                <w:rFonts w:ascii="Sylfaen" w:hAnsi="Sylfaen" w:cs="Sylfaen"/>
                <w:sz w:val="20"/>
                <w:szCs w:val="20"/>
              </w:rPr>
              <w:t>პუნქტებით</w:t>
            </w:r>
            <w:r w:rsidRPr="004E1CD0">
              <w:rPr>
                <w:rFonts w:ascii="Sylfaen" w:hAnsi="Sylfaen"/>
                <w:sz w:val="20"/>
                <w:szCs w:val="20"/>
              </w:rPr>
              <w:t xml:space="preserve"> </w:t>
            </w:r>
            <w:r w:rsidRPr="004E1CD0">
              <w:rPr>
                <w:rFonts w:ascii="Sylfaen" w:hAnsi="Sylfaen" w:cs="Sylfaen"/>
                <w:sz w:val="20"/>
                <w:szCs w:val="20"/>
              </w:rPr>
              <w:t>განსაზღვრულ</w:t>
            </w:r>
            <w:r w:rsidRPr="004E1CD0">
              <w:rPr>
                <w:rFonts w:ascii="Sylfaen" w:hAnsi="Sylfaen" w:cs="Sylfaen"/>
                <w:sz w:val="20"/>
                <w:szCs w:val="20"/>
                <w:lang w:val="ka-GE"/>
              </w:rPr>
              <w:t>ი</w:t>
            </w:r>
            <w:r w:rsidRPr="004E1CD0">
              <w:rPr>
                <w:rFonts w:ascii="Sylfaen" w:hAnsi="Sylfaen"/>
                <w:sz w:val="20"/>
                <w:szCs w:val="20"/>
              </w:rPr>
              <w:t xml:space="preserve"> </w:t>
            </w:r>
            <w:r w:rsidRPr="004E1CD0">
              <w:rPr>
                <w:rFonts w:ascii="Sylfaen" w:hAnsi="Sylfaen" w:cs="Sylfaen"/>
                <w:sz w:val="20"/>
                <w:szCs w:val="20"/>
              </w:rPr>
              <w:t>საბიუჯეტო</w:t>
            </w:r>
            <w:r w:rsidRPr="004E1CD0">
              <w:rPr>
                <w:rFonts w:ascii="Sylfaen" w:hAnsi="Sylfaen"/>
                <w:sz w:val="20"/>
                <w:szCs w:val="20"/>
              </w:rPr>
              <w:t xml:space="preserve"> </w:t>
            </w:r>
            <w:r w:rsidRPr="004E1CD0">
              <w:rPr>
                <w:rFonts w:ascii="Sylfaen" w:hAnsi="Sylfaen" w:cs="Sylfaen"/>
                <w:sz w:val="20"/>
                <w:szCs w:val="20"/>
              </w:rPr>
              <w:t>ორგანიზაციებ</w:t>
            </w:r>
            <w:r w:rsidRPr="004E1CD0">
              <w:rPr>
                <w:rFonts w:ascii="Sylfaen" w:hAnsi="Sylfaen" w:cs="Sylfaen"/>
                <w:sz w:val="20"/>
                <w:szCs w:val="20"/>
                <w:lang w:val="ka-GE"/>
              </w:rPr>
              <w:t>ი</w:t>
            </w:r>
            <w:r w:rsidRPr="004E1CD0">
              <w:rPr>
                <w:rFonts w:ascii="Sylfaen" w:hAnsi="Sylfaen"/>
                <w:sz w:val="20"/>
                <w:szCs w:val="20"/>
              </w:rPr>
              <w:t xml:space="preserve"> </w:t>
            </w:r>
            <w:r w:rsidRPr="004E1CD0">
              <w:rPr>
                <w:rFonts w:ascii="Sylfaen" w:hAnsi="Sylfaen" w:cs="Sylfaen"/>
                <w:sz w:val="20"/>
                <w:szCs w:val="20"/>
              </w:rPr>
              <w:t>ამ</w:t>
            </w:r>
            <w:r w:rsidRPr="004E1CD0">
              <w:rPr>
                <w:rFonts w:ascii="Sylfaen" w:hAnsi="Sylfaen"/>
                <w:sz w:val="20"/>
                <w:szCs w:val="20"/>
              </w:rPr>
              <w:t xml:space="preserve"> </w:t>
            </w:r>
            <w:r w:rsidRPr="004E1CD0">
              <w:rPr>
                <w:rFonts w:ascii="Sylfaen" w:hAnsi="Sylfaen" w:cs="Sylfaen"/>
                <w:sz w:val="20"/>
                <w:szCs w:val="20"/>
              </w:rPr>
              <w:t>კანონით</w:t>
            </w:r>
            <w:r w:rsidRPr="004E1CD0">
              <w:rPr>
                <w:rFonts w:ascii="Sylfaen" w:hAnsi="Sylfaen"/>
                <w:sz w:val="20"/>
                <w:szCs w:val="20"/>
              </w:rPr>
              <w:t xml:space="preserve"> </w:t>
            </w:r>
            <w:r w:rsidRPr="004E1CD0">
              <w:rPr>
                <w:rFonts w:ascii="Sylfaen" w:hAnsi="Sylfaen" w:cs="Sylfaen"/>
                <w:sz w:val="20"/>
                <w:szCs w:val="20"/>
              </w:rPr>
              <w:t>გათვალისწინებული</w:t>
            </w:r>
            <w:r w:rsidRPr="004E1CD0">
              <w:rPr>
                <w:rFonts w:ascii="Sylfaen" w:hAnsi="Sylfaen"/>
                <w:sz w:val="20"/>
                <w:szCs w:val="20"/>
              </w:rPr>
              <w:t xml:space="preserve"> </w:t>
            </w:r>
            <w:r w:rsidRPr="004E1CD0">
              <w:rPr>
                <w:rFonts w:ascii="Sylfaen" w:hAnsi="Sylfaen" w:cs="Sylfaen"/>
                <w:sz w:val="20"/>
                <w:szCs w:val="20"/>
              </w:rPr>
              <w:t>პროგრამული</w:t>
            </w:r>
            <w:r w:rsidRPr="004E1CD0">
              <w:rPr>
                <w:rFonts w:ascii="Sylfaen" w:hAnsi="Sylfaen"/>
                <w:sz w:val="20"/>
                <w:szCs w:val="20"/>
              </w:rPr>
              <w:t xml:space="preserve"> </w:t>
            </w:r>
            <w:r w:rsidRPr="004E1CD0">
              <w:rPr>
                <w:rFonts w:ascii="Sylfaen" w:hAnsi="Sylfaen" w:cs="Sylfaen"/>
                <w:sz w:val="20"/>
                <w:szCs w:val="20"/>
              </w:rPr>
              <w:t>კოდების</w:t>
            </w:r>
            <w:r w:rsidRPr="004E1CD0">
              <w:rPr>
                <w:rFonts w:ascii="Sylfaen" w:hAnsi="Sylfaen"/>
                <w:sz w:val="20"/>
                <w:szCs w:val="20"/>
              </w:rPr>
              <w:t xml:space="preserve"> </w:t>
            </w:r>
            <w:r w:rsidRPr="004E1CD0">
              <w:rPr>
                <w:rFonts w:ascii="Sylfaen" w:hAnsi="Sylfaen" w:cs="Sylfaen"/>
                <w:sz w:val="20"/>
                <w:szCs w:val="20"/>
              </w:rPr>
              <w:t>განკარგვა</w:t>
            </w:r>
            <w:r w:rsidRPr="004E1CD0">
              <w:rPr>
                <w:rFonts w:ascii="Sylfaen" w:hAnsi="Sylfaen" w:cs="Sylfaen"/>
                <w:sz w:val="20"/>
                <w:szCs w:val="20"/>
                <w:lang w:val="ka-GE"/>
              </w:rPr>
              <w:t>ს ა</w:t>
            </w:r>
            <w:r w:rsidRPr="004E1CD0">
              <w:rPr>
                <w:rFonts w:ascii="Sylfaen" w:hAnsi="Sylfaen" w:cs="Sylfaen"/>
                <w:sz w:val="20"/>
                <w:szCs w:val="20"/>
              </w:rPr>
              <w:t>ხორციელ</w:t>
            </w:r>
            <w:r w:rsidRPr="004E1CD0">
              <w:rPr>
                <w:rFonts w:ascii="Sylfaen" w:hAnsi="Sylfaen" w:cs="Sylfaen"/>
                <w:sz w:val="20"/>
                <w:szCs w:val="20"/>
                <w:lang w:val="ka-GE"/>
              </w:rPr>
              <w:t>ებენ</w:t>
            </w:r>
            <w:r w:rsidRPr="004E1CD0">
              <w:rPr>
                <w:rFonts w:ascii="Sylfaen" w:hAnsi="Sylfaen"/>
                <w:sz w:val="20"/>
                <w:szCs w:val="20"/>
              </w:rPr>
              <w:t xml:space="preserve"> „„</w:t>
            </w:r>
            <w:r w:rsidRPr="004E1CD0">
              <w:rPr>
                <w:rFonts w:ascii="Sylfaen" w:hAnsi="Sylfaen" w:cs="Sylfaen"/>
                <w:sz w:val="20"/>
                <w:szCs w:val="20"/>
              </w:rPr>
              <w:t>საქართველოს</w:t>
            </w:r>
            <w:r w:rsidRPr="004E1CD0">
              <w:rPr>
                <w:rFonts w:ascii="Sylfaen" w:hAnsi="Sylfaen"/>
                <w:sz w:val="20"/>
                <w:szCs w:val="20"/>
              </w:rPr>
              <w:t xml:space="preserve"> 2018 </w:t>
            </w:r>
            <w:r w:rsidRPr="004E1CD0">
              <w:rPr>
                <w:rFonts w:ascii="Sylfaen" w:hAnsi="Sylfaen" w:cs="Sylfaen"/>
                <w:sz w:val="20"/>
                <w:szCs w:val="20"/>
              </w:rPr>
              <w:t>წლის</w:t>
            </w:r>
            <w:r w:rsidRPr="004E1CD0">
              <w:rPr>
                <w:rFonts w:ascii="Sylfaen" w:hAnsi="Sylfaen"/>
                <w:sz w:val="20"/>
                <w:szCs w:val="20"/>
              </w:rPr>
              <w:t xml:space="preserve"> </w:t>
            </w:r>
            <w:r w:rsidRPr="004E1CD0">
              <w:rPr>
                <w:rFonts w:ascii="Sylfaen" w:hAnsi="Sylfaen" w:cs="Sylfaen"/>
                <w:sz w:val="20"/>
                <w:szCs w:val="20"/>
              </w:rPr>
              <w:t>სახელმწიფო</w:t>
            </w:r>
            <w:r w:rsidRPr="004E1CD0">
              <w:rPr>
                <w:rFonts w:ascii="Sylfaen" w:hAnsi="Sylfaen"/>
                <w:sz w:val="20"/>
                <w:szCs w:val="20"/>
              </w:rPr>
              <w:t xml:space="preserve"> </w:t>
            </w:r>
            <w:r w:rsidRPr="004E1CD0">
              <w:rPr>
                <w:rFonts w:ascii="Sylfaen" w:hAnsi="Sylfaen" w:cs="Sylfaen"/>
                <w:sz w:val="20"/>
                <w:szCs w:val="20"/>
              </w:rPr>
              <w:t>ბიუჯეტის</w:t>
            </w:r>
            <w:r w:rsidRPr="004E1CD0">
              <w:rPr>
                <w:rFonts w:ascii="Sylfaen" w:hAnsi="Sylfaen"/>
                <w:sz w:val="20"/>
                <w:szCs w:val="20"/>
              </w:rPr>
              <w:t xml:space="preserve"> </w:t>
            </w:r>
            <w:r w:rsidRPr="004E1CD0">
              <w:rPr>
                <w:rFonts w:ascii="Sylfaen" w:hAnsi="Sylfaen" w:cs="Sylfaen"/>
                <w:sz w:val="20"/>
                <w:szCs w:val="20"/>
              </w:rPr>
              <w:t>შესახებ</w:t>
            </w:r>
            <w:r w:rsidRPr="004E1CD0">
              <w:rPr>
                <w:rFonts w:ascii="Sylfaen" w:hAnsi="Sylfaen"/>
                <w:sz w:val="20"/>
                <w:szCs w:val="20"/>
              </w:rPr>
              <w:t xml:space="preserve">“ </w:t>
            </w:r>
            <w:r w:rsidRPr="004E1CD0">
              <w:rPr>
                <w:rFonts w:ascii="Sylfaen" w:hAnsi="Sylfaen" w:cs="Sylfaen"/>
                <w:sz w:val="20"/>
                <w:szCs w:val="20"/>
              </w:rPr>
              <w:t>საქართველოს</w:t>
            </w:r>
            <w:r w:rsidRPr="004E1CD0">
              <w:rPr>
                <w:rFonts w:ascii="Sylfaen" w:hAnsi="Sylfaen"/>
                <w:sz w:val="20"/>
                <w:szCs w:val="20"/>
              </w:rPr>
              <w:t xml:space="preserve"> </w:t>
            </w:r>
            <w:r w:rsidRPr="004E1CD0">
              <w:rPr>
                <w:rFonts w:ascii="Sylfaen" w:hAnsi="Sylfaen" w:cs="Sylfaen"/>
                <w:sz w:val="20"/>
                <w:szCs w:val="20"/>
              </w:rPr>
              <w:t>კანონით</w:t>
            </w:r>
            <w:r w:rsidRPr="004E1CD0">
              <w:rPr>
                <w:rFonts w:ascii="Sylfaen" w:hAnsi="Sylfaen"/>
                <w:sz w:val="20"/>
                <w:szCs w:val="20"/>
              </w:rPr>
              <w:t xml:space="preserve">  </w:t>
            </w:r>
            <w:r w:rsidRPr="004E1CD0">
              <w:rPr>
                <w:rFonts w:ascii="Sylfaen" w:hAnsi="Sylfaen" w:cs="Sylfaen"/>
                <w:sz w:val="20"/>
                <w:szCs w:val="20"/>
              </w:rPr>
              <w:t>გათვალისწინებული</w:t>
            </w:r>
            <w:r w:rsidRPr="004E1CD0">
              <w:rPr>
                <w:rFonts w:ascii="Sylfaen" w:hAnsi="Sylfaen"/>
                <w:sz w:val="20"/>
                <w:szCs w:val="20"/>
              </w:rPr>
              <w:t xml:space="preserve"> </w:t>
            </w:r>
            <w:r w:rsidRPr="004E1CD0">
              <w:rPr>
                <w:rFonts w:ascii="Sylfaen" w:hAnsi="Sylfaen" w:cs="Sylfaen"/>
                <w:sz w:val="20"/>
                <w:szCs w:val="20"/>
              </w:rPr>
              <w:t>ზოგიერთი</w:t>
            </w:r>
            <w:r w:rsidRPr="004E1CD0">
              <w:rPr>
                <w:rFonts w:ascii="Sylfaen" w:hAnsi="Sylfaen"/>
                <w:sz w:val="20"/>
                <w:szCs w:val="20"/>
              </w:rPr>
              <w:t xml:space="preserve"> </w:t>
            </w:r>
            <w:r w:rsidRPr="004E1CD0">
              <w:rPr>
                <w:rFonts w:ascii="Sylfaen" w:hAnsi="Sylfaen" w:cs="Sylfaen"/>
                <w:sz w:val="20"/>
                <w:szCs w:val="20"/>
              </w:rPr>
              <w:t>პროგრამული</w:t>
            </w:r>
            <w:r w:rsidRPr="004E1CD0">
              <w:rPr>
                <w:rFonts w:ascii="Sylfaen" w:hAnsi="Sylfaen"/>
                <w:sz w:val="20"/>
                <w:szCs w:val="20"/>
              </w:rPr>
              <w:t xml:space="preserve"> </w:t>
            </w:r>
            <w:r w:rsidRPr="004E1CD0">
              <w:rPr>
                <w:rFonts w:ascii="Sylfaen" w:hAnsi="Sylfaen" w:cs="Sylfaen"/>
                <w:sz w:val="20"/>
                <w:szCs w:val="20"/>
              </w:rPr>
              <w:t>კოდის</w:t>
            </w:r>
            <w:r w:rsidRPr="004E1CD0">
              <w:rPr>
                <w:rFonts w:ascii="Sylfaen" w:hAnsi="Sylfaen"/>
                <w:sz w:val="20"/>
                <w:szCs w:val="20"/>
              </w:rPr>
              <w:t xml:space="preserve"> </w:t>
            </w:r>
            <w:r w:rsidRPr="004E1CD0">
              <w:rPr>
                <w:rFonts w:ascii="Sylfaen" w:hAnsi="Sylfaen" w:cs="Sylfaen"/>
                <w:sz w:val="20"/>
                <w:szCs w:val="20"/>
              </w:rPr>
              <w:t>ასიგნებების</w:t>
            </w:r>
            <w:r w:rsidRPr="004E1CD0">
              <w:rPr>
                <w:rFonts w:ascii="Sylfaen" w:hAnsi="Sylfaen"/>
                <w:sz w:val="20"/>
                <w:szCs w:val="20"/>
              </w:rPr>
              <w:t xml:space="preserve"> </w:t>
            </w:r>
            <w:r w:rsidRPr="004E1CD0">
              <w:rPr>
                <w:rFonts w:ascii="Sylfaen" w:hAnsi="Sylfaen" w:cs="Sylfaen"/>
                <w:sz w:val="20"/>
                <w:szCs w:val="20"/>
              </w:rPr>
              <w:t>განმკარგავების</w:t>
            </w:r>
            <w:r w:rsidRPr="004E1CD0">
              <w:rPr>
                <w:rFonts w:ascii="Sylfaen" w:hAnsi="Sylfaen"/>
                <w:sz w:val="20"/>
                <w:szCs w:val="20"/>
              </w:rPr>
              <w:t xml:space="preserve"> </w:t>
            </w:r>
            <w:r w:rsidRPr="004E1CD0">
              <w:rPr>
                <w:rFonts w:ascii="Sylfaen" w:hAnsi="Sylfaen" w:cs="Sylfaen"/>
                <w:sz w:val="20"/>
                <w:szCs w:val="20"/>
              </w:rPr>
              <w:t>განსაზღვრის</w:t>
            </w:r>
            <w:r w:rsidRPr="004E1CD0">
              <w:rPr>
                <w:rFonts w:ascii="Sylfaen" w:hAnsi="Sylfaen"/>
                <w:sz w:val="20"/>
                <w:szCs w:val="20"/>
              </w:rPr>
              <w:t xml:space="preserve"> </w:t>
            </w:r>
            <w:r w:rsidRPr="004E1CD0">
              <w:rPr>
                <w:rFonts w:ascii="Sylfaen" w:hAnsi="Sylfaen" w:cs="Sylfaen"/>
                <w:sz w:val="20"/>
                <w:szCs w:val="20"/>
              </w:rPr>
              <w:t>შესახებ</w:t>
            </w:r>
            <w:r w:rsidRPr="004E1CD0">
              <w:rPr>
                <w:rFonts w:ascii="Sylfaen" w:hAnsi="Sylfaen"/>
                <w:sz w:val="20"/>
                <w:szCs w:val="20"/>
              </w:rPr>
              <w:t xml:space="preserve">“ </w:t>
            </w:r>
            <w:r w:rsidRPr="004E1CD0">
              <w:rPr>
                <w:rFonts w:ascii="Sylfaen" w:hAnsi="Sylfaen" w:cs="Sylfaen"/>
                <w:sz w:val="20"/>
                <w:szCs w:val="20"/>
              </w:rPr>
              <w:t>საქართველოს</w:t>
            </w:r>
            <w:r w:rsidRPr="004E1CD0">
              <w:rPr>
                <w:rFonts w:ascii="Sylfaen" w:hAnsi="Sylfaen"/>
                <w:sz w:val="20"/>
                <w:szCs w:val="20"/>
              </w:rPr>
              <w:t xml:space="preserve"> </w:t>
            </w:r>
            <w:r w:rsidRPr="004E1CD0">
              <w:rPr>
                <w:rFonts w:ascii="Sylfaen" w:hAnsi="Sylfaen" w:cs="Sylfaen"/>
                <w:sz w:val="20"/>
                <w:szCs w:val="20"/>
              </w:rPr>
              <w:t>მთავრობის</w:t>
            </w:r>
            <w:r w:rsidRPr="004E1CD0">
              <w:rPr>
                <w:rFonts w:ascii="Sylfaen" w:hAnsi="Sylfaen"/>
                <w:sz w:val="20"/>
                <w:szCs w:val="20"/>
              </w:rPr>
              <w:t xml:space="preserve"> 2018 </w:t>
            </w:r>
            <w:r w:rsidRPr="004E1CD0">
              <w:rPr>
                <w:rFonts w:ascii="Sylfaen" w:hAnsi="Sylfaen" w:cs="Sylfaen"/>
                <w:sz w:val="20"/>
                <w:szCs w:val="20"/>
              </w:rPr>
              <w:t>წლის</w:t>
            </w:r>
            <w:r w:rsidRPr="004E1CD0">
              <w:rPr>
                <w:rFonts w:ascii="Sylfaen" w:hAnsi="Sylfaen"/>
                <w:sz w:val="20"/>
                <w:szCs w:val="20"/>
              </w:rPr>
              <w:t xml:space="preserve"> 18 </w:t>
            </w:r>
            <w:r w:rsidRPr="004E1CD0">
              <w:rPr>
                <w:rFonts w:ascii="Sylfaen" w:hAnsi="Sylfaen" w:cs="Sylfaen"/>
                <w:sz w:val="20"/>
                <w:szCs w:val="20"/>
              </w:rPr>
              <w:t>ივლისის</w:t>
            </w:r>
            <w:r w:rsidRPr="004E1CD0">
              <w:rPr>
                <w:rFonts w:ascii="Sylfaen" w:hAnsi="Sylfaen"/>
                <w:sz w:val="20"/>
                <w:szCs w:val="20"/>
              </w:rPr>
              <w:t xml:space="preserve"> №1420 </w:t>
            </w:r>
            <w:r w:rsidRPr="004E1CD0">
              <w:rPr>
                <w:rFonts w:ascii="Sylfaen" w:hAnsi="Sylfaen" w:cs="Sylfaen"/>
                <w:sz w:val="20"/>
                <w:szCs w:val="20"/>
              </w:rPr>
              <w:t>განკარგულების</w:t>
            </w:r>
            <w:r w:rsidRPr="004E1CD0">
              <w:rPr>
                <w:rFonts w:ascii="Sylfaen" w:hAnsi="Sylfaen"/>
                <w:sz w:val="20"/>
                <w:szCs w:val="20"/>
              </w:rPr>
              <w:t xml:space="preserve"> </w:t>
            </w:r>
            <w:r w:rsidRPr="004E1CD0">
              <w:rPr>
                <w:rFonts w:ascii="Sylfaen" w:hAnsi="Sylfaen" w:cs="Sylfaen"/>
                <w:sz w:val="20"/>
                <w:szCs w:val="20"/>
              </w:rPr>
              <w:t>შესაბამისად</w:t>
            </w:r>
            <w:r w:rsidRPr="004E1CD0">
              <w:rPr>
                <w:rFonts w:ascii="Sylfaen" w:hAnsi="Sylfaen"/>
                <w:sz w:val="20"/>
                <w:szCs w:val="20"/>
              </w:rPr>
              <w:t>.</w:t>
            </w:r>
            <w:r w:rsidRPr="004E1CD0">
              <w:rPr>
                <w:rFonts w:ascii="Sylfaen" w:hAnsi="Sylfaen"/>
                <w:sz w:val="20"/>
                <w:szCs w:val="20"/>
                <w:lang w:val="ka-GE"/>
              </w:rPr>
              <w:t xml:space="preserve"> შესაბამისად, მსგავსი შინაარსის დებულება აისახა ცვლილების პროექტის  მეორე მუხლში.</w:t>
            </w:r>
          </w:p>
        </w:tc>
      </w:tr>
      <w:tr w:rsidR="00C002FD" w:rsidRPr="004E1CD0" w:rsidTr="00C002FD">
        <w:trPr>
          <w:cantSplit/>
        </w:trPr>
        <w:tc>
          <w:tcPr>
            <w:tcW w:w="7110" w:type="dxa"/>
          </w:tcPr>
          <w:p w:rsidR="00C002FD" w:rsidRPr="004E1CD0" w:rsidRDefault="00C002FD" w:rsidP="00C002FD">
            <w:pPr>
              <w:spacing w:line="276" w:lineRule="auto"/>
              <w:jc w:val="both"/>
              <w:rPr>
                <w:rFonts w:ascii="Sylfaen" w:hAnsi="Sylfaen" w:cs="Sylfaen"/>
                <w:sz w:val="20"/>
                <w:szCs w:val="20"/>
              </w:rPr>
            </w:pPr>
            <w:r w:rsidRPr="004E1CD0">
              <w:rPr>
                <w:rFonts w:ascii="Sylfaen" w:hAnsi="Sylfaen" w:cs="Sylfaen"/>
                <w:sz w:val="20"/>
                <w:szCs w:val="20"/>
              </w:rPr>
              <w:lastRenderedPageBreak/>
              <w:t xml:space="preserve">კანონის პროექტის პირველი მუხლის მე-3 პუნქტით წარმოდგენილი კანონის მე-16 მუხლის მე-5 პუნქტის შენიშვნით გათვალისწინებული „სამხედრო სარეზერვო სამსახურის შესახებ“ საქართველოს კანონი „სამხედრო ძალების რეზერვისა და სამხედრო სარეზერვო სამსახურის შესახებ“ საქართველოს 2018 წლის 7 მარტის №2037-IIს კანონის 28-ე მუხლის პირველი პუნქტის საფუძველზე ძალადაკარგულად გამოცხადდა 2018 წლის 1 ივნისადან. აღნიშნულიდან გამომდინარე, ნორმა წარმოდგენილ უნდა იქნეს ახალი რედაქციით და  მითითება უნდა გაკეთდეს ახალ კანონზე.  </w:t>
            </w:r>
          </w:p>
        </w:tc>
        <w:tc>
          <w:tcPr>
            <w:tcW w:w="6840" w:type="dxa"/>
          </w:tcPr>
          <w:p w:rsidR="00C002FD" w:rsidRPr="004E1CD0" w:rsidRDefault="00C002FD" w:rsidP="00C002FD">
            <w:pPr>
              <w:spacing w:line="276" w:lineRule="auto"/>
              <w:jc w:val="both"/>
              <w:rPr>
                <w:rFonts w:ascii="Sylfaen" w:hAnsi="Sylfaen"/>
                <w:b/>
                <w:sz w:val="20"/>
                <w:szCs w:val="20"/>
                <w:lang w:val="ka-GE"/>
              </w:rPr>
            </w:pPr>
            <w:r w:rsidRPr="004E1CD0">
              <w:rPr>
                <w:rFonts w:ascii="Sylfaen" w:hAnsi="Sylfaen"/>
                <w:b/>
                <w:sz w:val="20"/>
                <w:szCs w:val="20"/>
                <w:lang w:val="ka-GE"/>
              </w:rPr>
              <w:t>გათვალისწინებულია</w:t>
            </w:r>
          </w:p>
        </w:tc>
      </w:tr>
    </w:tbl>
    <w:p w:rsidR="00AC4A2A" w:rsidRPr="004E1CD0" w:rsidRDefault="00AC4A2A" w:rsidP="007C0012">
      <w:pPr>
        <w:spacing w:line="276" w:lineRule="auto"/>
        <w:jc w:val="both"/>
        <w:rPr>
          <w:rFonts w:ascii="Sylfaen" w:hAnsi="Sylfaen"/>
          <w:b/>
          <w:sz w:val="20"/>
          <w:szCs w:val="20"/>
          <w:lang w:val="ka-GE"/>
        </w:rPr>
      </w:pPr>
    </w:p>
    <w:p w:rsidR="00252814" w:rsidRPr="004E1CD0" w:rsidRDefault="00252814" w:rsidP="004E1CD0">
      <w:pPr>
        <w:jc w:val="center"/>
        <w:rPr>
          <w:rFonts w:ascii="Sylfaen" w:hAnsi="Sylfaen"/>
          <w:sz w:val="20"/>
          <w:szCs w:val="20"/>
          <w:lang w:val="ka-GE"/>
        </w:rPr>
      </w:pPr>
      <w:bookmarkStart w:id="0" w:name="_GoBack"/>
      <w:r w:rsidRPr="004E1CD0">
        <w:rPr>
          <w:rFonts w:ascii="Sylfaen" w:hAnsi="Sylfaen" w:cs="Sylfaen"/>
          <w:sz w:val="20"/>
          <w:szCs w:val="20"/>
          <w:lang w:val="ka-GE"/>
        </w:rPr>
        <w:t>ინფორმაცია</w:t>
      </w:r>
      <w:r w:rsidRPr="004E1CD0">
        <w:rPr>
          <w:rFonts w:ascii="Sylfaen" w:hAnsi="Sylfaen"/>
          <w:sz w:val="20"/>
          <w:szCs w:val="20"/>
          <w:lang w:val="ka-GE"/>
        </w:rPr>
        <w:t xml:space="preserve"> „</w:t>
      </w:r>
      <w:r w:rsidRPr="004E1CD0">
        <w:rPr>
          <w:rFonts w:ascii="Sylfaen" w:hAnsi="Sylfaen" w:cs="Sylfaen"/>
          <w:sz w:val="20"/>
          <w:szCs w:val="20"/>
          <w:lang w:val="ka-GE"/>
        </w:rPr>
        <w:t>საქართველოს</w:t>
      </w:r>
      <w:r w:rsidRPr="004E1CD0">
        <w:rPr>
          <w:rFonts w:ascii="Sylfaen" w:hAnsi="Sylfaen"/>
          <w:sz w:val="20"/>
          <w:szCs w:val="20"/>
          <w:lang w:val="ka-GE"/>
        </w:rPr>
        <w:t xml:space="preserve"> 201</w:t>
      </w:r>
      <w:r w:rsidRPr="004E1CD0">
        <w:rPr>
          <w:rFonts w:ascii="Sylfaen" w:hAnsi="Sylfaen"/>
          <w:sz w:val="20"/>
          <w:szCs w:val="20"/>
        </w:rPr>
        <w:t>8</w:t>
      </w:r>
      <w:r w:rsidRPr="004E1CD0">
        <w:rPr>
          <w:rFonts w:ascii="Sylfaen" w:hAnsi="Sylfaen"/>
          <w:sz w:val="20"/>
          <w:szCs w:val="20"/>
          <w:lang w:val="ka-GE"/>
        </w:rPr>
        <w:t xml:space="preserve"> </w:t>
      </w:r>
      <w:r w:rsidRPr="004E1CD0">
        <w:rPr>
          <w:rFonts w:ascii="Sylfaen" w:hAnsi="Sylfaen" w:cs="Sylfaen"/>
          <w:sz w:val="20"/>
          <w:szCs w:val="20"/>
          <w:lang w:val="ka-GE"/>
        </w:rPr>
        <w:t>წლის</w:t>
      </w:r>
      <w:r w:rsidRPr="004E1CD0">
        <w:rPr>
          <w:rFonts w:ascii="Sylfaen" w:hAnsi="Sylfaen"/>
          <w:sz w:val="20"/>
          <w:szCs w:val="20"/>
          <w:lang w:val="ka-GE"/>
        </w:rPr>
        <w:t xml:space="preserve"> </w:t>
      </w:r>
      <w:r w:rsidRPr="004E1CD0">
        <w:rPr>
          <w:rFonts w:ascii="Sylfaen" w:hAnsi="Sylfaen" w:cs="Sylfaen"/>
          <w:sz w:val="20"/>
          <w:szCs w:val="20"/>
          <w:lang w:val="ka-GE"/>
        </w:rPr>
        <w:t>სახელმწიფო</w:t>
      </w:r>
      <w:r w:rsidRPr="004E1CD0">
        <w:rPr>
          <w:rFonts w:ascii="Sylfaen" w:hAnsi="Sylfaen"/>
          <w:sz w:val="20"/>
          <w:szCs w:val="20"/>
        </w:rPr>
        <w:t xml:space="preserve"> </w:t>
      </w:r>
      <w:r w:rsidRPr="004E1CD0">
        <w:rPr>
          <w:rFonts w:ascii="Sylfaen" w:hAnsi="Sylfaen" w:cs="Sylfaen"/>
          <w:sz w:val="20"/>
          <w:szCs w:val="20"/>
          <w:lang w:val="ka-GE"/>
        </w:rPr>
        <w:t>ბიუჯეტის</w:t>
      </w:r>
      <w:r w:rsidRPr="004E1CD0">
        <w:rPr>
          <w:rFonts w:ascii="Sylfaen" w:hAnsi="Sylfaen"/>
          <w:sz w:val="20"/>
          <w:szCs w:val="20"/>
          <w:lang w:val="ka-GE"/>
        </w:rPr>
        <w:t xml:space="preserve"> </w:t>
      </w:r>
      <w:r w:rsidRPr="004E1CD0">
        <w:rPr>
          <w:rFonts w:ascii="Sylfaen" w:hAnsi="Sylfaen" w:cs="Sylfaen"/>
          <w:sz w:val="20"/>
          <w:szCs w:val="20"/>
          <w:lang w:val="ka-GE"/>
        </w:rPr>
        <w:t>შესახებ</w:t>
      </w:r>
      <w:r w:rsidRPr="004E1CD0">
        <w:rPr>
          <w:rFonts w:ascii="Sylfaen" w:hAnsi="Sylfaen"/>
          <w:sz w:val="20"/>
          <w:szCs w:val="20"/>
          <w:lang w:val="ka-GE"/>
        </w:rPr>
        <w:t xml:space="preserve">“ </w:t>
      </w:r>
      <w:r w:rsidRPr="004E1CD0">
        <w:rPr>
          <w:rFonts w:ascii="Sylfaen" w:hAnsi="Sylfaen" w:cs="Sylfaen"/>
          <w:sz w:val="20"/>
          <w:szCs w:val="20"/>
          <w:lang w:val="ka-GE"/>
        </w:rPr>
        <w:t>საქართველოს</w:t>
      </w:r>
      <w:r w:rsidRPr="004E1CD0">
        <w:rPr>
          <w:rFonts w:ascii="Sylfaen" w:hAnsi="Sylfaen"/>
          <w:sz w:val="20"/>
          <w:szCs w:val="20"/>
          <w:lang w:val="ka-GE"/>
        </w:rPr>
        <w:t xml:space="preserve"> </w:t>
      </w:r>
      <w:r w:rsidRPr="004E1CD0">
        <w:rPr>
          <w:rFonts w:ascii="Sylfaen" w:hAnsi="Sylfaen" w:cs="Sylfaen"/>
          <w:sz w:val="20"/>
          <w:szCs w:val="20"/>
          <w:lang w:val="ka-GE"/>
        </w:rPr>
        <w:t>კანონში</w:t>
      </w:r>
      <w:r w:rsidRPr="004E1CD0">
        <w:rPr>
          <w:rFonts w:ascii="Sylfaen" w:hAnsi="Sylfaen"/>
          <w:sz w:val="20"/>
          <w:szCs w:val="20"/>
          <w:lang w:val="ka-GE"/>
        </w:rPr>
        <w:t xml:space="preserve"> </w:t>
      </w:r>
      <w:r w:rsidRPr="004E1CD0">
        <w:rPr>
          <w:rFonts w:ascii="Sylfaen" w:hAnsi="Sylfaen" w:cs="Sylfaen"/>
          <w:sz w:val="20"/>
          <w:szCs w:val="20"/>
          <w:lang w:val="ka-GE"/>
        </w:rPr>
        <w:t>ცვლილების</w:t>
      </w:r>
      <w:r w:rsidRPr="004E1CD0">
        <w:rPr>
          <w:rFonts w:ascii="Sylfaen" w:hAnsi="Sylfaen"/>
          <w:sz w:val="20"/>
          <w:szCs w:val="20"/>
          <w:lang w:val="ka-GE"/>
        </w:rPr>
        <w:t xml:space="preserve"> </w:t>
      </w:r>
      <w:r w:rsidRPr="004E1CD0">
        <w:rPr>
          <w:rFonts w:ascii="Sylfaen" w:hAnsi="Sylfaen" w:cs="Sylfaen"/>
          <w:sz w:val="20"/>
          <w:szCs w:val="20"/>
          <w:lang w:val="ka-GE"/>
        </w:rPr>
        <w:t>შეტანის</w:t>
      </w:r>
      <w:r w:rsidRPr="004E1CD0">
        <w:rPr>
          <w:rFonts w:ascii="Sylfaen" w:hAnsi="Sylfaen"/>
          <w:sz w:val="20"/>
          <w:szCs w:val="20"/>
          <w:lang w:val="ka-GE"/>
        </w:rPr>
        <w:t xml:space="preserve"> </w:t>
      </w:r>
      <w:r w:rsidRPr="004E1CD0">
        <w:rPr>
          <w:rFonts w:ascii="Sylfaen" w:hAnsi="Sylfaen" w:cs="Sylfaen"/>
          <w:sz w:val="20"/>
          <w:szCs w:val="20"/>
          <w:lang w:val="ka-GE"/>
        </w:rPr>
        <w:t>თაობაზე</w:t>
      </w:r>
      <w:r w:rsidRPr="004E1CD0">
        <w:rPr>
          <w:rFonts w:ascii="Sylfaen" w:hAnsi="Sylfaen"/>
          <w:sz w:val="20"/>
          <w:szCs w:val="20"/>
          <w:lang w:val="ka-GE"/>
        </w:rPr>
        <w:t xml:space="preserve">“ </w:t>
      </w:r>
      <w:r w:rsidRPr="004E1CD0">
        <w:rPr>
          <w:rFonts w:ascii="Sylfaen" w:hAnsi="Sylfaen" w:cs="Sylfaen"/>
          <w:sz w:val="20"/>
          <w:szCs w:val="20"/>
          <w:lang w:val="ka-GE"/>
        </w:rPr>
        <w:t>საქართველოს</w:t>
      </w:r>
      <w:r w:rsidRPr="004E1CD0">
        <w:rPr>
          <w:rFonts w:ascii="Sylfaen" w:hAnsi="Sylfaen"/>
          <w:sz w:val="20"/>
          <w:szCs w:val="20"/>
          <w:lang w:val="ka-GE"/>
        </w:rPr>
        <w:t xml:space="preserve"> </w:t>
      </w:r>
      <w:r w:rsidRPr="004E1CD0">
        <w:rPr>
          <w:rFonts w:ascii="Sylfaen" w:hAnsi="Sylfaen" w:cs="Sylfaen"/>
          <w:sz w:val="20"/>
          <w:szCs w:val="20"/>
          <w:lang w:val="ka-GE"/>
        </w:rPr>
        <w:t>კანონის</w:t>
      </w:r>
      <w:r w:rsidRPr="004E1CD0">
        <w:rPr>
          <w:rFonts w:ascii="Sylfaen" w:hAnsi="Sylfaen"/>
          <w:sz w:val="20"/>
          <w:szCs w:val="20"/>
          <w:lang w:val="ka-GE"/>
        </w:rPr>
        <w:t xml:space="preserve"> </w:t>
      </w:r>
      <w:r w:rsidRPr="004E1CD0">
        <w:rPr>
          <w:rFonts w:ascii="Sylfaen" w:hAnsi="Sylfaen" w:cs="Sylfaen"/>
          <w:sz w:val="20"/>
          <w:szCs w:val="20"/>
          <w:lang w:val="ka-GE"/>
        </w:rPr>
        <w:t>პროექტზე</w:t>
      </w:r>
      <w:r w:rsidRPr="004E1CD0">
        <w:rPr>
          <w:rFonts w:ascii="Sylfaen" w:hAnsi="Sylfaen"/>
          <w:sz w:val="20"/>
          <w:szCs w:val="20"/>
          <w:lang w:val="ka-GE"/>
        </w:rPr>
        <w:t xml:space="preserve"> </w:t>
      </w:r>
      <w:r w:rsidRPr="004E1CD0">
        <w:rPr>
          <w:rFonts w:ascii="Sylfaen" w:hAnsi="Sylfaen" w:cs="Sylfaen"/>
          <w:sz w:val="20"/>
          <w:szCs w:val="20"/>
          <w:lang w:val="ka-GE"/>
        </w:rPr>
        <w:t>სახელმწიფო</w:t>
      </w:r>
      <w:r w:rsidRPr="004E1CD0">
        <w:rPr>
          <w:rFonts w:ascii="Sylfaen" w:hAnsi="Sylfaen"/>
          <w:sz w:val="20"/>
          <w:szCs w:val="20"/>
          <w:lang w:val="ka-GE"/>
        </w:rPr>
        <w:t xml:space="preserve"> </w:t>
      </w:r>
      <w:r w:rsidRPr="004E1CD0">
        <w:rPr>
          <w:rFonts w:ascii="Sylfaen" w:hAnsi="Sylfaen" w:cs="Sylfaen"/>
          <w:sz w:val="20"/>
          <w:szCs w:val="20"/>
          <w:lang w:val="ka-GE"/>
        </w:rPr>
        <w:t>აუდიტის</w:t>
      </w:r>
      <w:r w:rsidRPr="004E1CD0">
        <w:rPr>
          <w:rFonts w:ascii="Sylfaen" w:hAnsi="Sylfaen"/>
          <w:sz w:val="20"/>
          <w:szCs w:val="20"/>
          <w:lang w:val="ka-GE"/>
        </w:rPr>
        <w:t xml:space="preserve"> </w:t>
      </w:r>
      <w:r w:rsidRPr="004E1CD0">
        <w:rPr>
          <w:rFonts w:ascii="Sylfaen" w:hAnsi="Sylfaen" w:cs="Sylfaen"/>
          <w:sz w:val="20"/>
          <w:szCs w:val="20"/>
          <w:lang w:val="ka-GE"/>
        </w:rPr>
        <w:t>სამსახურის</w:t>
      </w:r>
      <w:r w:rsidRPr="004E1CD0">
        <w:rPr>
          <w:rFonts w:ascii="Sylfaen" w:hAnsi="Sylfaen"/>
          <w:sz w:val="20"/>
          <w:szCs w:val="20"/>
          <w:lang w:val="ka-GE"/>
        </w:rPr>
        <w:t xml:space="preserve"> </w:t>
      </w:r>
      <w:r w:rsidRPr="004E1CD0">
        <w:rPr>
          <w:rFonts w:ascii="Sylfaen" w:hAnsi="Sylfaen" w:cs="Sylfaen"/>
          <w:sz w:val="20"/>
          <w:szCs w:val="20"/>
          <w:lang w:val="ka-GE"/>
        </w:rPr>
        <w:t>რეკომენდაციების</w:t>
      </w:r>
      <w:r w:rsidRPr="004E1CD0">
        <w:rPr>
          <w:rFonts w:ascii="Sylfaen" w:hAnsi="Sylfaen"/>
          <w:sz w:val="20"/>
          <w:szCs w:val="20"/>
          <w:lang w:val="ka-GE"/>
        </w:rPr>
        <w:t xml:space="preserve"> </w:t>
      </w:r>
      <w:r w:rsidRPr="004E1CD0">
        <w:rPr>
          <w:rFonts w:ascii="Sylfaen" w:hAnsi="Sylfaen" w:cs="Sylfaen"/>
          <w:sz w:val="20"/>
          <w:szCs w:val="20"/>
          <w:lang w:val="ka-GE"/>
        </w:rPr>
        <w:t>გათვალისწინების</w:t>
      </w:r>
      <w:r w:rsidRPr="004E1CD0">
        <w:rPr>
          <w:rFonts w:ascii="Sylfaen" w:hAnsi="Sylfaen"/>
          <w:sz w:val="20"/>
          <w:szCs w:val="20"/>
          <w:lang w:val="ka-GE"/>
        </w:rPr>
        <w:t xml:space="preserve"> </w:t>
      </w:r>
      <w:r w:rsidRPr="004E1CD0">
        <w:rPr>
          <w:rFonts w:ascii="Sylfaen" w:hAnsi="Sylfaen" w:cs="Sylfaen"/>
          <w:sz w:val="20"/>
          <w:szCs w:val="20"/>
          <w:lang w:val="ka-GE"/>
        </w:rPr>
        <w:t>თაობაზე</w:t>
      </w:r>
    </w:p>
    <w:p w:rsidR="00252814" w:rsidRPr="004E1CD0" w:rsidRDefault="00252814" w:rsidP="004E1CD0">
      <w:pPr>
        <w:spacing w:line="276" w:lineRule="auto"/>
        <w:jc w:val="center"/>
        <w:rPr>
          <w:rFonts w:ascii="Sylfaen" w:hAnsi="Sylfaen"/>
          <w:sz w:val="20"/>
          <w:szCs w:val="20"/>
          <w:lang w:val="ka-GE"/>
        </w:rPr>
      </w:pPr>
    </w:p>
    <w:tbl>
      <w:tblPr>
        <w:tblStyle w:val="TableGrid"/>
        <w:tblW w:w="14045" w:type="dxa"/>
        <w:tblInd w:w="-455" w:type="dxa"/>
        <w:tblLook w:val="04A0" w:firstRow="1" w:lastRow="0" w:firstColumn="1" w:lastColumn="0" w:noHBand="0" w:noVBand="1"/>
      </w:tblPr>
      <w:tblGrid>
        <w:gridCol w:w="7110"/>
        <w:gridCol w:w="6935"/>
      </w:tblGrid>
      <w:tr w:rsidR="00252814" w:rsidRPr="004E1CD0" w:rsidTr="002176F3">
        <w:trPr>
          <w:tblHeader/>
        </w:trPr>
        <w:tc>
          <w:tcPr>
            <w:tcW w:w="7110" w:type="dxa"/>
            <w:vAlign w:val="center"/>
          </w:tcPr>
          <w:bookmarkEnd w:id="0"/>
          <w:p w:rsidR="00252814" w:rsidRPr="004E1CD0" w:rsidRDefault="00252814" w:rsidP="002176F3">
            <w:pPr>
              <w:spacing w:line="276" w:lineRule="auto"/>
              <w:jc w:val="center"/>
              <w:rPr>
                <w:rFonts w:ascii="Sylfaen" w:hAnsi="Sylfaen"/>
                <w:b/>
                <w:sz w:val="20"/>
                <w:szCs w:val="20"/>
                <w:lang w:val="ka-GE"/>
              </w:rPr>
            </w:pPr>
            <w:r w:rsidRPr="004E1CD0">
              <w:rPr>
                <w:rFonts w:ascii="Sylfaen" w:hAnsi="Sylfaen"/>
                <w:b/>
                <w:sz w:val="20"/>
                <w:szCs w:val="20"/>
                <w:lang w:val="ka-GE"/>
              </w:rPr>
              <w:t>რეკომენდაცია</w:t>
            </w:r>
          </w:p>
        </w:tc>
        <w:tc>
          <w:tcPr>
            <w:tcW w:w="6935" w:type="dxa"/>
            <w:vAlign w:val="center"/>
          </w:tcPr>
          <w:p w:rsidR="00252814" w:rsidRPr="004E1CD0" w:rsidRDefault="00252814" w:rsidP="002176F3">
            <w:pPr>
              <w:spacing w:line="276" w:lineRule="auto"/>
              <w:jc w:val="center"/>
              <w:rPr>
                <w:rFonts w:ascii="Sylfaen" w:hAnsi="Sylfaen"/>
                <w:b/>
                <w:sz w:val="20"/>
                <w:szCs w:val="20"/>
                <w:lang w:val="ka-GE"/>
              </w:rPr>
            </w:pPr>
            <w:r w:rsidRPr="004E1CD0">
              <w:rPr>
                <w:rFonts w:ascii="Sylfaen" w:hAnsi="Sylfaen"/>
                <w:b/>
                <w:sz w:val="20"/>
                <w:szCs w:val="20"/>
                <w:lang w:val="ka-GE"/>
              </w:rPr>
              <w:t>რეკომენდაციის გათვალისწინების შესაძლებლობა</w:t>
            </w:r>
          </w:p>
        </w:tc>
      </w:tr>
      <w:tr w:rsidR="00252814" w:rsidRPr="004E1CD0" w:rsidTr="002176F3">
        <w:tc>
          <w:tcPr>
            <w:tcW w:w="7110" w:type="dxa"/>
          </w:tcPr>
          <w:p w:rsidR="00252814" w:rsidRPr="004E1CD0" w:rsidRDefault="00252814" w:rsidP="002176F3">
            <w:pPr>
              <w:spacing w:line="276" w:lineRule="auto"/>
              <w:jc w:val="both"/>
              <w:rPr>
                <w:rFonts w:ascii="Sylfaen" w:hAnsi="Sylfaen" w:cs="Sylfaen"/>
                <w:sz w:val="20"/>
                <w:szCs w:val="20"/>
              </w:rPr>
            </w:pPr>
            <w:r w:rsidRPr="004E1CD0">
              <w:rPr>
                <w:rFonts w:ascii="Sylfaen" w:hAnsi="Sylfaen" w:cs="Sylfaen"/>
                <w:sz w:val="20"/>
                <w:szCs w:val="20"/>
              </w:rPr>
              <w:t xml:space="preserve">წარმოდგენილი კანონპროექტი ითვალისწინებს ცალკეული პროგრამების/ ქვეპროგრამების წლიური გეგმის მოცულობის დაკორექტირებას, როგორც შემცირების, ასევე ზრდის მიმართულებით. თუმცა, აღნიშნულის </w:t>
            </w:r>
            <w:r w:rsidRPr="004E1CD0">
              <w:rPr>
                <w:rFonts w:ascii="Sylfaen" w:hAnsi="Sylfaen" w:cs="Sylfaen"/>
                <w:b/>
                <w:sz w:val="20"/>
                <w:szCs w:val="20"/>
              </w:rPr>
              <w:t>პარალელურად, არ მომხდარა პროგრამული ბიუჯეტის დოკუმენტისა და მასში წარმოდგენილი შედეგებისა და ინდიკატორების განახლება, რაც წლის ბოლოსათვის გაართულებს მიღწეული შედეგების შეფასებას.</w:t>
            </w:r>
          </w:p>
        </w:tc>
        <w:tc>
          <w:tcPr>
            <w:tcW w:w="6935" w:type="dxa"/>
          </w:tcPr>
          <w:p w:rsidR="00252814" w:rsidRPr="004E1CD0" w:rsidRDefault="00252814" w:rsidP="002176F3">
            <w:pPr>
              <w:spacing w:line="276" w:lineRule="auto"/>
              <w:jc w:val="both"/>
              <w:rPr>
                <w:rFonts w:ascii="Sylfaen" w:hAnsi="Sylfaen"/>
                <w:b/>
                <w:sz w:val="20"/>
                <w:szCs w:val="20"/>
                <w:lang w:val="ka-GE"/>
              </w:rPr>
            </w:pPr>
            <w:r w:rsidRPr="004E1CD0">
              <w:rPr>
                <w:rFonts w:ascii="Sylfaen" w:hAnsi="Sylfaen" w:cs="Sylfaen"/>
                <w:sz w:val="20"/>
                <w:szCs w:val="20"/>
              </w:rPr>
              <w:t>წლიური</w:t>
            </w:r>
            <w:r w:rsidRPr="004E1CD0">
              <w:rPr>
                <w:rFonts w:ascii="Sylfaen" w:hAnsi="Sylfaen"/>
                <w:sz w:val="20"/>
                <w:szCs w:val="20"/>
              </w:rPr>
              <w:t xml:space="preserve"> </w:t>
            </w:r>
            <w:r w:rsidRPr="004E1CD0">
              <w:rPr>
                <w:rFonts w:ascii="Sylfaen" w:hAnsi="Sylfaen" w:cs="Sylfaen"/>
                <w:sz w:val="20"/>
                <w:szCs w:val="20"/>
              </w:rPr>
              <w:t>ბიუჯეტის</w:t>
            </w:r>
            <w:r w:rsidRPr="004E1CD0">
              <w:rPr>
                <w:rFonts w:ascii="Sylfaen" w:hAnsi="Sylfaen"/>
                <w:sz w:val="20"/>
                <w:szCs w:val="20"/>
              </w:rPr>
              <w:t xml:space="preserve"> </w:t>
            </w:r>
            <w:r w:rsidRPr="004E1CD0">
              <w:rPr>
                <w:rFonts w:ascii="Sylfaen" w:hAnsi="Sylfaen" w:cs="Sylfaen"/>
                <w:sz w:val="20"/>
                <w:szCs w:val="20"/>
              </w:rPr>
              <w:t>ანგარიშში</w:t>
            </w:r>
            <w:r w:rsidRPr="004E1CD0">
              <w:rPr>
                <w:rFonts w:ascii="Sylfaen" w:hAnsi="Sylfaen"/>
                <w:sz w:val="20"/>
                <w:szCs w:val="20"/>
              </w:rPr>
              <w:t xml:space="preserve"> </w:t>
            </w:r>
            <w:r w:rsidRPr="004E1CD0">
              <w:rPr>
                <w:rFonts w:ascii="Sylfaen" w:hAnsi="Sylfaen" w:cs="Sylfaen"/>
                <w:sz w:val="20"/>
                <w:szCs w:val="20"/>
              </w:rPr>
              <w:t>პროგრამების</w:t>
            </w:r>
            <w:r w:rsidRPr="004E1CD0">
              <w:rPr>
                <w:rFonts w:ascii="Sylfaen" w:hAnsi="Sylfaen"/>
                <w:sz w:val="20"/>
                <w:szCs w:val="20"/>
              </w:rPr>
              <w:t xml:space="preserve"> </w:t>
            </w:r>
            <w:r w:rsidRPr="004E1CD0">
              <w:rPr>
                <w:rFonts w:ascii="Sylfaen" w:hAnsi="Sylfaen" w:cs="Sylfaen"/>
                <w:sz w:val="20"/>
                <w:szCs w:val="20"/>
              </w:rPr>
              <w:t>შესრულებასთან</w:t>
            </w:r>
            <w:r w:rsidRPr="004E1CD0">
              <w:rPr>
                <w:rFonts w:ascii="Sylfaen" w:hAnsi="Sylfaen"/>
                <w:sz w:val="20"/>
                <w:szCs w:val="20"/>
              </w:rPr>
              <w:t xml:space="preserve"> </w:t>
            </w:r>
            <w:r w:rsidRPr="004E1CD0">
              <w:rPr>
                <w:rFonts w:ascii="Sylfaen" w:hAnsi="Sylfaen" w:cs="Sylfaen"/>
                <w:sz w:val="20"/>
                <w:szCs w:val="20"/>
              </w:rPr>
              <w:t>დაკავშირებული</w:t>
            </w:r>
            <w:r w:rsidRPr="004E1CD0">
              <w:rPr>
                <w:rFonts w:ascii="Sylfaen" w:hAnsi="Sylfaen"/>
                <w:sz w:val="20"/>
                <w:szCs w:val="20"/>
              </w:rPr>
              <w:t xml:space="preserve"> </w:t>
            </w:r>
            <w:r w:rsidRPr="004E1CD0">
              <w:rPr>
                <w:rFonts w:ascii="Sylfaen" w:hAnsi="Sylfaen" w:cs="Sylfaen"/>
                <w:sz w:val="20"/>
                <w:szCs w:val="20"/>
              </w:rPr>
              <w:t>ინფორმაციის</w:t>
            </w:r>
            <w:r w:rsidRPr="004E1CD0">
              <w:rPr>
                <w:rFonts w:ascii="Sylfaen" w:hAnsi="Sylfaen"/>
                <w:sz w:val="20"/>
                <w:szCs w:val="20"/>
              </w:rPr>
              <w:t xml:space="preserve"> </w:t>
            </w:r>
            <w:r w:rsidRPr="004E1CD0">
              <w:rPr>
                <w:rFonts w:ascii="Sylfaen" w:hAnsi="Sylfaen" w:cs="Sylfaen"/>
                <w:sz w:val="20"/>
                <w:szCs w:val="20"/>
              </w:rPr>
              <w:t>წარმოდგენისას</w:t>
            </w:r>
            <w:r w:rsidRPr="004E1CD0">
              <w:rPr>
                <w:rFonts w:ascii="Sylfaen" w:hAnsi="Sylfaen"/>
                <w:sz w:val="20"/>
                <w:szCs w:val="20"/>
              </w:rPr>
              <w:t xml:space="preserve"> </w:t>
            </w:r>
            <w:r w:rsidRPr="004E1CD0">
              <w:rPr>
                <w:rFonts w:ascii="Sylfaen" w:hAnsi="Sylfaen" w:cs="Sylfaen"/>
                <w:sz w:val="20"/>
                <w:szCs w:val="20"/>
              </w:rPr>
              <w:t>ასახული</w:t>
            </w:r>
            <w:r w:rsidRPr="004E1CD0">
              <w:rPr>
                <w:rFonts w:ascii="Sylfaen" w:hAnsi="Sylfaen"/>
                <w:sz w:val="20"/>
                <w:szCs w:val="20"/>
              </w:rPr>
              <w:t xml:space="preserve"> </w:t>
            </w:r>
            <w:r w:rsidRPr="004E1CD0">
              <w:rPr>
                <w:rFonts w:ascii="Sylfaen" w:hAnsi="Sylfaen" w:cs="Sylfaen"/>
                <w:sz w:val="20"/>
                <w:szCs w:val="20"/>
              </w:rPr>
              <w:t>იქნება</w:t>
            </w:r>
            <w:r w:rsidRPr="004E1CD0">
              <w:rPr>
                <w:rFonts w:ascii="Sylfaen" w:hAnsi="Sylfaen"/>
                <w:sz w:val="20"/>
                <w:szCs w:val="20"/>
              </w:rPr>
              <w:t xml:space="preserve"> </w:t>
            </w:r>
            <w:r w:rsidRPr="004E1CD0">
              <w:rPr>
                <w:rFonts w:ascii="Sylfaen" w:hAnsi="Sylfaen" w:cs="Sylfaen"/>
                <w:sz w:val="20"/>
                <w:szCs w:val="20"/>
              </w:rPr>
              <w:t>შესაბამისი</w:t>
            </w:r>
            <w:r w:rsidRPr="004E1CD0">
              <w:rPr>
                <w:rFonts w:ascii="Sylfaen" w:hAnsi="Sylfaen"/>
                <w:sz w:val="20"/>
                <w:szCs w:val="20"/>
              </w:rPr>
              <w:t xml:space="preserve"> </w:t>
            </w:r>
            <w:r w:rsidRPr="004E1CD0">
              <w:rPr>
                <w:rFonts w:ascii="Sylfaen" w:hAnsi="Sylfaen" w:cs="Sylfaen"/>
                <w:sz w:val="20"/>
                <w:szCs w:val="20"/>
              </w:rPr>
              <w:t>განმარტებები</w:t>
            </w:r>
            <w:r w:rsidRPr="004E1CD0">
              <w:rPr>
                <w:rFonts w:ascii="Sylfaen" w:hAnsi="Sylfaen"/>
                <w:sz w:val="20"/>
                <w:szCs w:val="20"/>
              </w:rPr>
              <w:t xml:space="preserve"> </w:t>
            </w:r>
            <w:r w:rsidRPr="004E1CD0">
              <w:rPr>
                <w:rFonts w:ascii="Sylfaen" w:hAnsi="Sylfaen" w:cs="Sylfaen"/>
                <w:sz w:val="20"/>
                <w:szCs w:val="20"/>
              </w:rPr>
              <w:t>თავდაპირველ</w:t>
            </w:r>
            <w:r w:rsidRPr="004E1CD0">
              <w:rPr>
                <w:rFonts w:ascii="Sylfaen" w:hAnsi="Sylfaen"/>
                <w:sz w:val="20"/>
                <w:szCs w:val="20"/>
              </w:rPr>
              <w:t xml:space="preserve"> </w:t>
            </w:r>
            <w:r w:rsidRPr="004E1CD0">
              <w:rPr>
                <w:rFonts w:ascii="Sylfaen" w:hAnsi="Sylfaen" w:cs="Sylfaen"/>
                <w:sz w:val="20"/>
                <w:szCs w:val="20"/>
              </w:rPr>
              <w:t>პროგნოზებსა</w:t>
            </w:r>
            <w:r w:rsidRPr="004E1CD0">
              <w:rPr>
                <w:rFonts w:ascii="Sylfaen" w:hAnsi="Sylfaen"/>
                <w:sz w:val="20"/>
                <w:szCs w:val="20"/>
              </w:rPr>
              <w:t xml:space="preserve"> </w:t>
            </w:r>
            <w:r w:rsidRPr="004E1CD0">
              <w:rPr>
                <w:rFonts w:ascii="Sylfaen" w:hAnsi="Sylfaen" w:cs="Sylfaen"/>
                <w:sz w:val="20"/>
                <w:szCs w:val="20"/>
              </w:rPr>
              <w:t>და</w:t>
            </w:r>
            <w:r w:rsidRPr="004E1CD0">
              <w:rPr>
                <w:rFonts w:ascii="Sylfaen" w:hAnsi="Sylfaen"/>
                <w:sz w:val="20"/>
                <w:szCs w:val="20"/>
              </w:rPr>
              <w:t xml:space="preserve"> </w:t>
            </w:r>
            <w:r w:rsidRPr="004E1CD0">
              <w:rPr>
                <w:rFonts w:ascii="Sylfaen" w:hAnsi="Sylfaen" w:cs="Sylfaen"/>
                <w:sz w:val="20"/>
                <w:szCs w:val="20"/>
              </w:rPr>
              <w:t>ფაქტიურ</w:t>
            </w:r>
            <w:r w:rsidRPr="004E1CD0">
              <w:rPr>
                <w:rFonts w:ascii="Sylfaen" w:hAnsi="Sylfaen"/>
                <w:sz w:val="20"/>
                <w:szCs w:val="20"/>
              </w:rPr>
              <w:t xml:space="preserve"> </w:t>
            </w:r>
            <w:r w:rsidRPr="004E1CD0">
              <w:rPr>
                <w:rFonts w:ascii="Sylfaen" w:hAnsi="Sylfaen" w:cs="Sylfaen"/>
                <w:sz w:val="20"/>
                <w:szCs w:val="20"/>
              </w:rPr>
              <w:t>შედეგებს</w:t>
            </w:r>
            <w:r w:rsidRPr="004E1CD0">
              <w:rPr>
                <w:rFonts w:ascii="Sylfaen" w:hAnsi="Sylfaen"/>
                <w:sz w:val="20"/>
                <w:szCs w:val="20"/>
              </w:rPr>
              <w:t xml:space="preserve"> </w:t>
            </w:r>
            <w:r w:rsidRPr="004E1CD0">
              <w:rPr>
                <w:rFonts w:ascii="Sylfaen" w:hAnsi="Sylfaen" w:cs="Sylfaen"/>
                <w:sz w:val="20"/>
                <w:szCs w:val="20"/>
              </w:rPr>
              <w:t>შორის</w:t>
            </w:r>
            <w:r w:rsidRPr="004E1CD0">
              <w:rPr>
                <w:rFonts w:ascii="Sylfaen" w:hAnsi="Sylfaen"/>
                <w:sz w:val="20"/>
                <w:szCs w:val="20"/>
              </w:rPr>
              <w:t xml:space="preserve"> </w:t>
            </w:r>
            <w:r w:rsidRPr="004E1CD0">
              <w:rPr>
                <w:rFonts w:ascii="Sylfaen" w:hAnsi="Sylfaen" w:cs="Sylfaen"/>
                <w:sz w:val="20"/>
                <w:szCs w:val="20"/>
              </w:rPr>
              <w:t>არსებულ</w:t>
            </w:r>
            <w:r w:rsidRPr="004E1CD0">
              <w:rPr>
                <w:rFonts w:ascii="Sylfaen" w:hAnsi="Sylfaen"/>
                <w:sz w:val="20"/>
                <w:szCs w:val="20"/>
              </w:rPr>
              <w:t xml:space="preserve"> </w:t>
            </w:r>
            <w:r w:rsidRPr="004E1CD0">
              <w:rPr>
                <w:rFonts w:ascii="Sylfaen" w:hAnsi="Sylfaen" w:cs="Sylfaen"/>
                <w:sz w:val="20"/>
                <w:szCs w:val="20"/>
              </w:rPr>
              <w:t>სხვაობებზე</w:t>
            </w:r>
            <w:r w:rsidRPr="004E1CD0">
              <w:rPr>
                <w:rFonts w:ascii="Sylfaen" w:hAnsi="Sylfaen"/>
                <w:sz w:val="20"/>
                <w:szCs w:val="20"/>
              </w:rPr>
              <w:t>;</w:t>
            </w:r>
          </w:p>
        </w:tc>
      </w:tr>
    </w:tbl>
    <w:p w:rsidR="00252814" w:rsidRPr="004E1CD0" w:rsidRDefault="00252814" w:rsidP="00252814">
      <w:pPr>
        <w:rPr>
          <w:rFonts w:ascii="Sylfaen" w:hAnsi="Sylfaen"/>
          <w:sz w:val="20"/>
          <w:szCs w:val="20"/>
          <w:lang w:val="ka-GE"/>
        </w:rPr>
      </w:pPr>
    </w:p>
    <w:p w:rsidR="00252814" w:rsidRPr="004E1CD0" w:rsidRDefault="00252814" w:rsidP="007C0012">
      <w:pPr>
        <w:spacing w:line="276" w:lineRule="auto"/>
        <w:jc w:val="both"/>
        <w:rPr>
          <w:rFonts w:ascii="Sylfaen" w:hAnsi="Sylfaen"/>
          <w:b/>
          <w:sz w:val="20"/>
          <w:szCs w:val="20"/>
          <w:lang w:val="ka-GE"/>
        </w:rPr>
      </w:pPr>
    </w:p>
    <w:sectPr w:rsidR="00252814" w:rsidRPr="004E1CD0" w:rsidSect="005F75FB">
      <w:footerReference w:type="default" r:id="rId8"/>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20" w:rsidRDefault="00493920" w:rsidP="005F75FB">
      <w:pPr>
        <w:spacing w:after="0" w:line="240" w:lineRule="auto"/>
      </w:pPr>
      <w:r>
        <w:separator/>
      </w:r>
    </w:p>
  </w:endnote>
  <w:endnote w:type="continuationSeparator" w:id="0">
    <w:p w:rsidR="00493920" w:rsidRDefault="00493920" w:rsidP="005F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330718"/>
      <w:docPartObj>
        <w:docPartGallery w:val="Page Numbers (Bottom of Page)"/>
        <w:docPartUnique/>
      </w:docPartObj>
    </w:sdtPr>
    <w:sdtEndPr>
      <w:rPr>
        <w:noProof/>
      </w:rPr>
    </w:sdtEndPr>
    <w:sdtContent>
      <w:p w:rsidR="00441D39" w:rsidRDefault="00441D39">
        <w:pPr>
          <w:pStyle w:val="Footer"/>
          <w:jc w:val="right"/>
        </w:pPr>
        <w:r>
          <w:fldChar w:fldCharType="begin"/>
        </w:r>
        <w:r>
          <w:instrText xml:space="preserve"> PAGE   \* MERGEFORMAT </w:instrText>
        </w:r>
        <w:r>
          <w:fldChar w:fldCharType="separate"/>
        </w:r>
        <w:r w:rsidR="004E1CD0">
          <w:rPr>
            <w:noProof/>
          </w:rPr>
          <w:t>3</w:t>
        </w:r>
        <w:r>
          <w:rPr>
            <w:noProof/>
          </w:rPr>
          <w:fldChar w:fldCharType="end"/>
        </w:r>
      </w:p>
    </w:sdtContent>
  </w:sdt>
  <w:p w:rsidR="00441D39" w:rsidRDefault="00441D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20" w:rsidRDefault="00493920" w:rsidP="005F75FB">
      <w:pPr>
        <w:spacing w:after="0" w:line="240" w:lineRule="auto"/>
      </w:pPr>
      <w:r>
        <w:separator/>
      </w:r>
    </w:p>
  </w:footnote>
  <w:footnote w:type="continuationSeparator" w:id="0">
    <w:p w:rsidR="00493920" w:rsidRDefault="00493920" w:rsidP="005F7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10480B9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8154128"/>
    <w:multiLevelType w:val="hybridMultilevel"/>
    <w:tmpl w:val="3C34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258DA"/>
    <w:multiLevelType w:val="hybridMultilevel"/>
    <w:tmpl w:val="35DE0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87A38"/>
    <w:multiLevelType w:val="hybridMultilevel"/>
    <w:tmpl w:val="F97CC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D6B70"/>
    <w:multiLevelType w:val="hybridMultilevel"/>
    <w:tmpl w:val="E3C46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0E3CB3"/>
    <w:multiLevelType w:val="hybridMultilevel"/>
    <w:tmpl w:val="AECE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75457"/>
    <w:multiLevelType w:val="hybridMultilevel"/>
    <w:tmpl w:val="E1CA9946"/>
    <w:lvl w:ilvl="0" w:tplc="F1B2E236">
      <w:numFmt w:val="bullet"/>
      <w:lvlText w:val="-"/>
      <w:lvlJc w:val="left"/>
      <w:pPr>
        <w:ind w:left="720" w:hanging="360"/>
      </w:pPr>
      <w:rPr>
        <w:rFonts w:ascii="Sylfaen" w:eastAsiaTheme="minorHAnsi" w:hAnsi="Sylfaen" w:cs="Sylfae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C3E77"/>
    <w:multiLevelType w:val="hybridMultilevel"/>
    <w:tmpl w:val="BB1ED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63850"/>
    <w:multiLevelType w:val="hybridMultilevel"/>
    <w:tmpl w:val="79902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F35B4"/>
    <w:multiLevelType w:val="hybridMultilevel"/>
    <w:tmpl w:val="E0F6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B6345"/>
    <w:multiLevelType w:val="hybridMultilevel"/>
    <w:tmpl w:val="3216E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27D72"/>
    <w:multiLevelType w:val="hybridMultilevel"/>
    <w:tmpl w:val="D10EC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10"/>
  </w:num>
  <w:num w:numId="6">
    <w:abstractNumId w:val="3"/>
  </w:num>
  <w:num w:numId="7">
    <w:abstractNumId w:val="1"/>
  </w:num>
  <w:num w:numId="8">
    <w:abstractNumId w:val="11"/>
  </w:num>
  <w:num w:numId="9">
    <w:abstractNumId w:val="9"/>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2A"/>
    <w:rsid w:val="0008767A"/>
    <w:rsid w:val="00090F84"/>
    <w:rsid w:val="0009602F"/>
    <w:rsid w:val="000A0959"/>
    <w:rsid w:val="000B0204"/>
    <w:rsid w:val="000E1491"/>
    <w:rsid w:val="000E5CAA"/>
    <w:rsid w:val="001C5A1A"/>
    <w:rsid w:val="00252814"/>
    <w:rsid w:val="00295C6D"/>
    <w:rsid w:val="002A697D"/>
    <w:rsid w:val="002B1180"/>
    <w:rsid w:val="002B4269"/>
    <w:rsid w:val="00322F65"/>
    <w:rsid w:val="00371F20"/>
    <w:rsid w:val="00441D39"/>
    <w:rsid w:val="004613DA"/>
    <w:rsid w:val="00493920"/>
    <w:rsid w:val="004B7B66"/>
    <w:rsid w:val="004C5FBE"/>
    <w:rsid w:val="004D69CF"/>
    <w:rsid w:val="004E1CD0"/>
    <w:rsid w:val="004F1EB1"/>
    <w:rsid w:val="005F75FB"/>
    <w:rsid w:val="006230E4"/>
    <w:rsid w:val="00631445"/>
    <w:rsid w:val="0068684A"/>
    <w:rsid w:val="006C3B8A"/>
    <w:rsid w:val="006D3E03"/>
    <w:rsid w:val="006F5173"/>
    <w:rsid w:val="00710AD0"/>
    <w:rsid w:val="00721A6F"/>
    <w:rsid w:val="007A24B5"/>
    <w:rsid w:val="007C0012"/>
    <w:rsid w:val="00823A92"/>
    <w:rsid w:val="00885381"/>
    <w:rsid w:val="009453F8"/>
    <w:rsid w:val="009755C9"/>
    <w:rsid w:val="009D4A83"/>
    <w:rsid w:val="009E32A0"/>
    <w:rsid w:val="009F0AFA"/>
    <w:rsid w:val="00A04590"/>
    <w:rsid w:val="00AA2172"/>
    <w:rsid w:val="00AC4A2A"/>
    <w:rsid w:val="00AD140D"/>
    <w:rsid w:val="00B26F11"/>
    <w:rsid w:val="00B5692A"/>
    <w:rsid w:val="00BE1789"/>
    <w:rsid w:val="00C002FD"/>
    <w:rsid w:val="00C768A5"/>
    <w:rsid w:val="00CA388A"/>
    <w:rsid w:val="00CC6C52"/>
    <w:rsid w:val="00CD0E3D"/>
    <w:rsid w:val="00D743DB"/>
    <w:rsid w:val="00DB4A0B"/>
    <w:rsid w:val="00DB74FA"/>
    <w:rsid w:val="00E31B86"/>
    <w:rsid w:val="00F026DE"/>
    <w:rsid w:val="00F03D67"/>
    <w:rsid w:val="00F722E8"/>
    <w:rsid w:val="00FF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F1F3B-5D5C-49D9-922D-6EA20323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92A"/>
  </w:style>
  <w:style w:type="paragraph" w:styleId="Heading1">
    <w:name w:val="heading 1"/>
    <w:basedOn w:val="Normal"/>
    <w:next w:val="Normal"/>
    <w:link w:val="Heading1Char"/>
    <w:uiPriority w:val="9"/>
    <w:qFormat/>
    <w:rsid w:val="00AD14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388A"/>
    <w:pPr>
      <w:autoSpaceDE w:val="0"/>
      <w:autoSpaceDN w:val="0"/>
      <w:adjustRightInd w:val="0"/>
      <w:spacing w:after="0" w:line="240" w:lineRule="auto"/>
    </w:pPr>
    <w:rPr>
      <w:rFonts w:ascii="Sylfaen" w:hAnsi="Sylfaen" w:cs="Sylfaen"/>
      <w:color w:val="000000"/>
      <w:sz w:val="24"/>
      <w:szCs w:val="24"/>
    </w:rPr>
  </w:style>
  <w:style w:type="character" w:styleId="CommentReference">
    <w:name w:val="annotation reference"/>
    <w:basedOn w:val="DefaultParagraphFont"/>
    <w:uiPriority w:val="99"/>
    <w:semiHidden/>
    <w:unhideWhenUsed/>
    <w:rsid w:val="00C768A5"/>
    <w:rPr>
      <w:sz w:val="16"/>
      <w:szCs w:val="16"/>
    </w:rPr>
  </w:style>
  <w:style w:type="paragraph" w:styleId="CommentText">
    <w:name w:val="annotation text"/>
    <w:basedOn w:val="Normal"/>
    <w:link w:val="CommentTextChar"/>
    <w:uiPriority w:val="99"/>
    <w:semiHidden/>
    <w:unhideWhenUsed/>
    <w:rsid w:val="00C768A5"/>
    <w:pPr>
      <w:spacing w:line="240" w:lineRule="auto"/>
    </w:pPr>
    <w:rPr>
      <w:sz w:val="20"/>
      <w:szCs w:val="20"/>
    </w:rPr>
  </w:style>
  <w:style w:type="character" w:customStyle="1" w:styleId="CommentTextChar">
    <w:name w:val="Comment Text Char"/>
    <w:basedOn w:val="DefaultParagraphFont"/>
    <w:link w:val="CommentText"/>
    <w:uiPriority w:val="99"/>
    <w:semiHidden/>
    <w:rsid w:val="00C768A5"/>
    <w:rPr>
      <w:sz w:val="20"/>
      <w:szCs w:val="20"/>
    </w:rPr>
  </w:style>
  <w:style w:type="paragraph" w:styleId="CommentSubject">
    <w:name w:val="annotation subject"/>
    <w:basedOn w:val="CommentText"/>
    <w:next w:val="CommentText"/>
    <w:link w:val="CommentSubjectChar"/>
    <w:uiPriority w:val="99"/>
    <w:semiHidden/>
    <w:unhideWhenUsed/>
    <w:rsid w:val="00C768A5"/>
    <w:rPr>
      <w:b/>
      <w:bCs/>
    </w:rPr>
  </w:style>
  <w:style w:type="character" w:customStyle="1" w:styleId="CommentSubjectChar">
    <w:name w:val="Comment Subject Char"/>
    <w:basedOn w:val="CommentTextChar"/>
    <w:link w:val="CommentSubject"/>
    <w:uiPriority w:val="99"/>
    <w:semiHidden/>
    <w:rsid w:val="00C768A5"/>
    <w:rPr>
      <w:b/>
      <w:bCs/>
      <w:sz w:val="20"/>
      <w:szCs w:val="20"/>
    </w:rPr>
  </w:style>
  <w:style w:type="paragraph" w:styleId="BalloonText">
    <w:name w:val="Balloon Text"/>
    <w:basedOn w:val="Normal"/>
    <w:link w:val="BalloonTextChar"/>
    <w:uiPriority w:val="99"/>
    <w:semiHidden/>
    <w:unhideWhenUsed/>
    <w:rsid w:val="00C76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A5"/>
    <w:rPr>
      <w:rFonts w:ascii="Segoe UI" w:hAnsi="Segoe UI" w:cs="Segoe UI"/>
      <w:sz w:val="18"/>
      <w:szCs w:val="18"/>
    </w:rPr>
  </w:style>
  <w:style w:type="paragraph" w:styleId="Revision">
    <w:name w:val="Revision"/>
    <w:hidden/>
    <w:uiPriority w:val="99"/>
    <w:semiHidden/>
    <w:rsid w:val="00C768A5"/>
    <w:pPr>
      <w:spacing w:after="0" w:line="240" w:lineRule="auto"/>
    </w:p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5F75FB"/>
    <w:pPr>
      <w:ind w:left="720"/>
      <w:contextualSpacing/>
    </w:pPr>
  </w:style>
  <w:style w:type="paragraph" w:styleId="Header">
    <w:name w:val="header"/>
    <w:basedOn w:val="Normal"/>
    <w:link w:val="HeaderChar"/>
    <w:uiPriority w:val="99"/>
    <w:unhideWhenUsed/>
    <w:rsid w:val="005F7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FB"/>
  </w:style>
  <w:style w:type="paragraph" w:styleId="Footer">
    <w:name w:val="footer"/>
    <w:basedOn w:val="Normal"/>
    <w:link w:val="FooterChar"/>
    <w:uiPriority w:val="99"/>
    <w:unhideWhenUsed/>
    <w:rsid w:val="005F7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FB"/>
  </w:style>
  <w:style w:type="character" w:customStyle="1" w:styleId="Heading1Char">
    <w:name w:val="Heading 1 Char"/>
    <w:basedOn w:val="DefaultParagraphFont"/>
    <w:link w:val="Heading1"/>
    <w:uiPriority w:val="9"/>
    <w:rsid w:val="00AD140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9F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DBB8-5333-4F01-AA08-1E2F2BFA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Ekaterine Guntsadze</cp:lastModifiedBy>
  <cp:revision>11</cp:revision>
  <cp:lastPrinted>2018-12-11T21:11:00Z</cp:lastPrinted>
  <dcterms:created xsi:type="dcterms:W3CDTF">2018-12-11T10:45:00Z</dcterms:created>
  <dcterms:modified xsi:type="dcterms:W3CDTF">2018-12-11T21:12:00Z</dcterms:modified>
</cp:coreProperties>
</file>